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143" w:right="-396.850393700785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396.85039370078584"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396.85039370078584"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396.85039370078584"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widowControl w:val="1"/>
        <w:pBdr>
          <w:bottom w:color="4f81bd" w:space="4" w:sz="8" w:val="single"/>
        </w:pBdr>
        <w:ind w:right="-396.85039370078584"/>
        <w:jc w:val="center"/>
        <w:rPr>
          <w:rFonts w:ascii="Calibri" w:cs="Calibri" w:eastAsia="Calibri" w:hAnsi="Calibri"/>
          <w:color w:val="00b050"/>
          <w:sz w:val="52"/>
          <w:szCs w:val="5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2870995</wp:posOffset>
            </wp:positionH>
            <wp:positionV relativeFrom="paragraph">
              <wp:posOffset>-189861</wp:posOffset>
            </wp:positionV>
            <wp:extent cx="1116010" cy="1074420"/>
            <wp:effectExtent b="0" l="0" r="0" t="0"/>
            <wp:wrapNone/>
            <wp:docPr descr="A logo for a school&#10;&#10;AI-generated content may be incorrect." id="6" name="image2.png"/>
            <a:graphic>
              <a:graphicData uri="http://schemas.openxmlformats.org/drawingml/2006/picture">
                <pic:pic>
                  <pic:nvPicPr>
                    <pic:cNvPr descr="A logo for a school&#10;&#10;AI-generated content may be incorrect." id="0" name="image2.png"/>
                    <pic:cNvPicPr preferRelativeResize="0"/>
                  </pic:nvPicPr>
                  <pic:blipFill>
                    <a:blip r:embed="rId7"/>
                    <a:srcRect b="0" l="0" r="0" t="0"/>
                    <a:stretch>
                      <a:fillRect/>
                    </a:stretch>
                  </pic:blipFill>
                  <pic:spPr>
                    <a:xfrm>
                      <a:off x="0" y="0"/>
                      <a:ext cx="1116010" cy="10744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-7614</wp:posOffset>
            </wp:positionH>
            <wp:positionV relativeFrom="paragraph">
              <wp:posOffset>-464815</wp:posOffset>
            </wp:positionV>
            <wp:extent cx="955675" cy="1501775"/>
            <wp:effectExtent b="0" l="0" r="0" t="0"/>
            <wp:wrapNone/>
            <wp:docPr descr="A green square with a white dot&#10;&#10;AI-generated content may be incorrect." id="8" name="image1.png"/>
            <a:graphic>
              <a:graphicData uri="http://schemas.openxmlformats.org/drawingml/2006/picture">
                <pic:pic>
                  <pic:nvPicPr>
                    <pic:cNvPr descr="A green square with a white dot&#10;&#10;AI-generated content may be incorrect." id="0" name="image1.png"/>
                    <pic:cNvPicPr preferRelativeResize="0"/>
                  </pic:nvPicPr>
                  <pic:blipFill>
                    <a:blip r:embed="rId8"/>
                    <a:srcRect b="0" l="0" r="0" t="0"/>
                    <a:stretch>
                      <a:fillRect/>
                    </a:stretch>
                  </pic:blipFill>
                  <pic:spPr>
                    <a:xfrm>
                      <a:off x="0" y="0"/>
                      <a:ext cx="955675" cy="1501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38104</wp:posOffset>
            </wp:positionH>
            <wp:positionV relativeFrom="paragraph">
              <wp:posOffset>-1266</wp:posOffset>
            </wp:positionV>
            <wp:extent cx="853440" cy="853440"/>
            <wp:effectExtent b="0" l="0" r="0" t="0"/>
            <wp:wrapNone/>
            <wp:docPr descr="A logo with text and green and black&#10;&#10;AI-generated content may be incorrect." id="7" name="image3.png"/>
            <a:graphic>
              <a:graphicData uri="http://schemas.openxmlformats.org/drawingml/2006/picture">
                <pic:pic>
                  <pic:nvPicPr>
                    <pic:cNvPr descr="A logo with text and green and black&#10;&#10;AI-generated content may be incorrect." id="0" name="image3.png"/>
                    <pic:cNvPicPr preferRelativeResize="0"/>
                  </pic:nvPicPr>
                  <pic:blipFill>
                    <a:blip r:embed="rId9"/>
                    <a:srcRect b="0" l="0" r="0" t="0"/>
                    <a:stretch>
                      <a:fillRect/>
                    </a:stretch>
                  </pic:blipFill>
                  <pic:spPr>
                    <a:xfrm>
                      <a:off x="0" y="0"/>
                      <a:ext cx="853440" cy="853440"/>
                    </a:xfrm>
                    <a:prstGeom prst="rect"/>
                    <a:ln/>
                  </pic:spPr>
                </pic:pic>
              </a:graphicData>
            </a:graphic>
          </wp:anchor>
        </w:drawing>
      </w:r>
    </w:p>
    <w:p w:rsidR="00000000" w:rsidDel="00000000" w:rsidP="00000000" w:rsidRDefault="00000000" w:rsidRPr="00000000" w14:paraId="00000006">
      <w:pPr>
        <w:widowControl w:val="1"/>
        <w:pBdr>
          <w:bottom w:color="4f81bd" w:space="4" w:sz="8" w:val="single"/>
        </w:pBdr>
        <w:ind w:right="-396.85039370078584"/>
        <w:jc w:val="center"/>
        <w:rPr>
          <w:rFonts w:ascii="Calibri" w:cs="Calibri" w:eastAsia="Calibri" w:hAnsi="Calibri"/>
          <w:color w:val="00b050"/>
          <w:sz w:val="52"/>
          <w:szCs w:val="52"/>
        </w:rPr>
      </w:pPr>
      <w:r w:rsidDel="00000000" w:rsidR="00000000" w:rsidRPr="00000000">
        <w:rPr>
          <w:rtl w:val="0"/>
        </w:rPr>
      </w:r>
    </w:p>
    <w:p w:rsidR="00000000" w:rsidDel="00000000" w:rsidP="00000000" w:rsidRDefault="00000000" w:rsidRPr="00000000" w14:paraId="00000007">
      <w:pPr>
        <w:widowControl w:val="1"/>
        <w:pBdr>
          <w:bottom w:color="4f81bd" w:space="4" w:sz="8" w:val="single"/>
        </w:pBdr>
        <w:ind w:right="-396.85039370078584"/>
        <w:rPr>
          <w:rFonts w:ascii="Calibri" w:cs="Calibri" w:eastAsia="Calibri" w:hAnsi="Calibri"/>
          <w:color w:val="00b050"/>
          <w:sz w:val="18"/>
          <w:szCs w:val="18"/>
        </w:rPr>
      </w:pPr>
      <w:r w:rsidDel="00000000" w:rsidR="00000000" w:rsidRPr="00000000">
        <w:rPr>
          <w:rtl w:val="0"/>
        </w:rPr>
      </w:r>
    </w:p>
    <w:p w:rsidR="00000000" w:rsidDel="00000000" w:rsidP="00000000" w:rsidRDefault="00000000" w:rsidRPr="00000000" w14:paraId="00000008">
      <w:pPr>
        <w:widowControl w:val="1"/>
        <w:pBdr>
          <w:bottom w:color="4f81bd" w:space="4" w:sz="8" w:val="single"/>
        </w:pBdr>
        <w:spacing w:after="300" w:lineRule="auto"/>
        <w:ind w:right="-396.85039370078584"/>
        <w:jc w:val="center"/>
        <w:rPr>
          <w:rFonts w:ascii="Times New Roman" w:cs="Times New Roman" w:eastAsia="Times New Roman" w:hAnsi="Times New Roman"/>
          <w:sz w:val="20"/>
          <w:szCs w:val="20"/>
        </w:rPr>
      </w:pPr>
      <w:r w:rsidDel="00000000" w:rsidR="00000000" w:rsidRPr="00000000">
        <w:rPr>
          <w:rFonts w:ascii="Calibri" w:cs="Calibri" w:eastAsia="Calibri" w:hAnsi="Calibri"/>
          <w:color w:val="00b050"/>
          <w:sz w:val="52"/>
          <w:szCs w:val="52"/>
          <w:rtl w:val="0"/>
        </w:rPr>
        <w:t xml:space="preserve">Outdoor Educational Visit Policy</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396.85039370078584"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spacing w:before="0" w:lineRule="auto"/>
        <w:ind w:left="2830" w:right="-396.85039370078584" w:hanging="2223"/>
        <w:jc w:val="left"/>
        <w:rPr>
          <w:b w:val="1"/>
          <w:bCs w:val="1"/>
          <w:sz w:val="20"/>
          <w:szCs w:val="20"/>
        </w:rPr>
      </w:pPr>
      <w:r w:rsidDel="00000000" w:rsidR="00000000" w:rsidRPr="00000000">
        <w:rPr>
          <w:b w:val="1"/>
          <w:bCs w:val="1"/>
          <w:sz w:val="20"/>
          <w:szCs w:val="20"/>
          <w:rtl w:val="0"/>
        </w:rPr>
        <w:t xml:space="preserve">‘At Yealmpstone Farm Primary School we promote equality between all people regardless of their sexual orientation, religion, race, gender or disability</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240" w:lineRule="auto"/>
        <w:ind w:left="0" w:right="-396.85039370078584" w:firstLine="0"/>
        <w:jc w:val="left"/>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spacing w:before="0" w:lineRule="auto"/>
        <w:ind w:left="311" w:right="-396.85039370078584" w:firstLine="0"/>
        <w:jc w:val="center"/>
        <w:rPr>
          <w:b w:val="1"/>
          <w:bCs w:val="1"/>
          <w:sz w:val="24"/>
          <w:szCs w:val="24"/>
        </w:rPr>
      </w:pPr>
      <w:r w:rsidDel="00000000" w:rsidR="00000000" w:rsidRPr="00000000">
        <w:rPr>
          <w:b w:val="1"/>
          <w:bCs w:val="1"/>
          <w:color w:val="00af50"/>
          <w:sz w:val="24"/>
          <w:szCs w:val="24"/>
          <w:rtl w:val="0"/>
        </w:rPr>
        <w:t xml:space="preserve">YEALMPSTONE FARM PRIMARY SCHOOL</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At Yealmpstone Farm Primary School our vision to enable every young person to experience the world beyond the classroom as an essential part of their learning and personal development.</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Through learning opportunities outside the classroom, we aim to raise achievement and create aspirations through an organised, powerful approach to learning in which direct experience is of prime importance. This is not only about </w:t>
      </w:r>
      <w:r w:rsidDel="00000000" w:rsidR="00000000" w:rsidRPr="00000000">
        <w:rPr>
          <w:rFonts w:ascii="Trebuchet MS" w:cs="Trebuchet MS" w:eastAsia="Trebuchet MS" w:hAnsi="Trebuchet MS"/>
          <w:b w:val="0"/>
          <w:bCs w:val="0"/>
          <w:i w:val="1"/>
          <w:iCs w:val="1"/>
          <w:smallCaps w:val="0"/>
          <w:strike w:val="0"/>
          <w:color w:val="000000"/>
          <w:sz w:val="24"/>
          <w:szCs w:val="24"/>
          <w:u w:val="none"/>
          <w:shd w:fill="auto" w:val="clear"/>
          <w:vertAlign w:val="baseline"/>
          <w:rtl w:val="0"/>
        </w:rPr>
        <w:t xml:space="preserve">what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we learn but importantly </w:t>
      </w:r>
      <w:r w:rsidDel="00000000" w:rsidR="00000000" w:rsidRPr="00000000">
        <w:rPr>
          <w:rFonts w:ascii="Trebuchet MS" w:cs="Trebuchet MS" w:eastAsia="Trebuchet MS" w:hAnsi="Trebuchet MS"/>
          <w:b w:val="0"/>
          <w:bCs w:val="0"/>
          <w:i w:val="1"/>
          <w:iCs w:val="1"/>
          <w:smallCaps w:val="0"/>
          <w:strike w:val="0"/>
          <w:color w:val="000000"/>
          <w:sz w:val="24"/>
          <w:szCs w:val="24"/>
          <w:u w:val="none"/>
          <w:shd w:fill="auto" w:val="clear"/>
          <w:vertAlign w:val="baseline"/>
          <w:rtl w:val="0"/>
        </w:rPr>
        <w:t xml:space="preserve">how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and </w:t>
      </w:r>
      <w:r w:rsidDel="00000000" w:rsidR="00000000" w:rsidRPr="00000000">
        <w:rPr>
          <w:rFonts w:ascii="Trebuchet MS" w:cs="Trebuchet MS" w:eastAsia="Trebuchet MS" w:hAnsi="Trebuchet MS"/>
          <w:b w:val="0"/>
          <w:bCs w:val="0"/>
          <w:i w:val="1"/>
          <w:iCs w:val="1"/>
          <w:smallCaps w:val="0"/>
          <w:strike w:val="0"/>
          <w:color w:val="000000"/>
          <w:sz w:val="24"/>
          <w:szCs w:val="24"/>
          <w:u w:val="none"/>
          <w:shd w:fill="auto" w:val="clear"/>
          <w:vertAlign w:val="baseline"/>
          <w:rtl w:val="0"/>
        </w:rPr>
        <w:t xml:space="preserve">where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we learn and what development takes place.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25"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We want the children in our care to be healthy, stay safe, enjoy and achieve, make a positive contribution and to develop aspirations that will lead to achieving future economic wellbeing.</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211e1f"/>
          <w:sz w:val="24"/>
          <w:szCs w:val="24"/>
          <w:u w:val="none"/>
          <w:shd w:fill="auto" w:val="clear"/>
          <w:vertAlign w:val="baseline"/>
          <w:rtl w:val="0"/>
        </w:rPr>
        <w:t xml:space="preserve">Activities have to be carefully planned, well supervised with excellent delivery of teaching objectives. They should extend learning through careful preparation before, and follow-up activities after the event.</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211e1f"/>
          <w:sz w:val="24"/>
          <w:szCs w:val="24"/>
          <w:u w:val="none"/>
          <w:shd w:fill="auto" w:val="clear"/>
          <w:vertAlign w:val="baseline"/>
          <w:rtl w:val="0"/>
        </w:rPr>
        <w:t xml:space="preserve">Just as important as the quality of individual activities, is planning learning outside the classroom into the curriculum map, and teaching and learning more widely so that it can provide a regular and frequent diet from 3 to 11 years. In this way knowledge, skills, development and understanding can be progressively built up.</w:t>
      </w:r>
      <w:r w:rsidDel="00000000" w:rsidR="00000000" w:rsidRPr="00000000">
        <w:rPr>
          <w:rtl w:val="0"/>
        </w:rPr>
      </w:r>
    </w:p>
    <w:p w:rsidR="00000000" w:rsidDel="00000000" w:rsidP="00000000" w:rsidRDefault="00000000" w:rsidRPr="00000000" w14:paraId="00000013">
      <w:pPr>
        <w:spacing w:before="275" w:lineRule="auto"/>
        <w:ind w:left="0" w:right="-396.85039370078584" w:firstLine="0"/>
        <w:jc w:val="both"/>
        <w:rPr>
          <w:b w:val="1"/>
          <w:bCs w:val="1"/>
          <w:sz w:val="24"/>
          <w:szCs w:val="24"/>
        </w:rPr>
      </w:pPr>
      <w:r w:rsidDel="00000000" w:rsidR="00000000" w:rsidRPr="00000000">
        <w:rPr>
          <w:b w:val="1"/>
          <w:bCs w:val="1"/>
          <w:color w:val="00af50"/>
          <w:sz w:val="24"/>
          <w:szCs w:val="24"/>
          <w:rtl w:val="0"/>
        </w:rPr>
        <w:t xml:space="preserve">ROLE OF THIS POLICY</w:t>
      </w:r>
      <w:r w:rsidDel="00000000" w:rsidR="00000000" w:rsidRPr="00000000">
        <w:rPr>
          <w:rtl w:val="0"/>
        </w:rPr>
      </w:r>
    </w:p>
    <w:p w:rsidR="00000000" w:rsidDel="00000000" w:rsidP="00000000" w:rsidRDefault="00000000" w:rsidRPr="00000000" w14:paraId="00000014">
      <w:pPr>
        <w:spacing w:after="240" w:before="240" w:lineRule="auto"/>
        <w:ind w:left="0" w:right="-396.85039370078584" w:firstLine="0"/>
        <w:jc w:val="both"/>
        <w:rPr>
          <w:color w:val="1155cc"/>
          <w:sz w:val="24"/>
          <w:szCs w:val="24"/>
          <w:u w:val="single"/>
        </w:rPr>
      </w:pPr>
      <w:r w:rsidDel="00000000" w:rsidR="00000000" w:rsidRPr="00000000">
        <w:rPr>
          <w:sz w:val="24"/>
          <w:szCs w:val="24"/>
          <w:rtl w:val="0"/>
        </w:rPr>
        <w:t xml:space="preserve">This policy sets out how staff at Yealmpstone Farm Primary School plan and manage learning outside the classroom and off the school site. It retains all school‑specific procedures while aligning with </w:t>
      </w:r>
      <w:r w:rsidDel="00000000" w:rsidR="00000000" w:rsidRPr="00000000">
        <w:rPr>
          <w:b w:val="1"/>
          <w:bCs w:val="1"/>
          <w:sz w:val="24"/>
          <w:szCs w:val="24"/>
          <w:rtl w:val="0"/>
        </w:rPr>
        <w:t xml:space="preserve">OEAP National Guidance</w:t>
      </w:r>
      <w:r w:rsidDel="00000000" w:rsidR="00000000" w:rsidRPr="00000000">
        <w:rPr>
          <w:sz w:val="24"/>
          <w:szCs w:val="24"/>
          <w:rtl w:val="0"/>
        </w:rPr>
        <w:t xml:space="preserve">, which we formally adopt as our operating standard. Staff must follow OEAP National Guidance alongside this policy and Local Authority expectations.</w:t>
      </w:r>
      <w:hyperlink r:id="rId10">
        <w:r w:rsidDel="00000000" w:rsidR="00000000" w:rsidRPr="00000000">
          <w:rPr>
            <w:sz w:val="24"/>
            <w:szCs w:val="24"/>
            <w:rtl w:val="0"/>
          </w:rPr>
          <w:t xml:space="preserve"> </w:t>
        </w:r>
      </w:hyperlink>
      <w:hyperlink r:id="rId11">
        <w:r w:rsidDel="00000000" w:rsidR="00000000" w:rsidRPr="00000000">
          <w:rPr>
            <w:color w:val="1155cc"/>
            <w:sz w:val="24"/>
            <w:szCs w:val="24"/>
            <w:u w:val="single"/>
            <w:rtl w:val="0"/>
          </w:rPr>
          <w:t xml:space="preserve">[Outdoor Ed...sit Policy | PDF]</w:t>
        </w:r>
      </w:hyperlink>
      <w:r w:rsidDel="00000000" w:rsidR="00000000" w:rsidRPr="00000000">
        <w:rPr>
          <w:rtl w:val="0"/>
        </w:rPr>
      </w:r>
    </w:p>
    <w:p w:rsidR="00000000" w:rsidDel="00000000" w:rsidP="00000000" w:rsidRDefault="00000000" w:rsidRPr="00000000" w14:paraId="00000015">
      <w:pPr>
        <w:spacing w:after="240" w:before="240" w:lineRule="auto"/>
        <w:ind w:left="0" w:right="-396.85039370078584" w:firstLine="0"/>
        <w:jc w:val="both"/>
        <w:rPr>
          <w:color w:val="1155cc"/>
          <w:sz w:val="24"/>
          <w:szCs w:val="24"/>
          <w:u w:val="single"/>
        </w:rPr>
      </w:pPr>
      <w:r w:rsidDel="00000000" w:rsidR="00000000" w:rsidRPr="00000000">
        <w:rPr>
          <w:sz w:val="24"/>
          <w:szCs w:val="24"/>
          <w:rtl w:val="0"/>
        </w:rPr>
        <w:t xml:space="preserve">This policy supplements OEAP guidance with local procedures required by Plymouth City Council and Yealmpstone Farm Primary School. In the event of a conflict between OEAP guidance, LA policy, and this school policy, the Local Authority policy takes precedence.</w:t>
      </w:r>
      <w:hyperlink r:id="rId12">
        <w:r w:rsidDel="00000000" w:rsidR="00000000" w:rsidRPr="00000000">
          <w:rPr>
            <w:sz w:val="24"/>
            <w:szCs w:val="24"/>
            <w:rtl w:val="0"/>
          </w:rPr>
          <w:t xml:space="preserve"> </w:t>
        </w:r>
      </w:hyperlink>
      <w:hyperlink r:id="rId13">
        <w:r w:rsidDel="00000000" w:rsidR="00000000" w:rsidRPr="00000000">
          <w:rPr>
            <w:color w:val="1155cc"/>
            <w:sz w:val="24"/>
            <w:szCs w:val="24"/>
            <w:u w:val="single"/>
            <w:rtl w:val="0"/>
          </w:rPr>
          <w:t xml:space="preserve">[Outdoor Ed...sit Policy | PDF]</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both"/>
        <w:rPr>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pStyle w:val="Heading1"/>
        <w:numPr>
          <w:ilvl w:val="0"/>
          <w:numId w:val="3"/>
        </w:numPr>
        <w:tabs>
          <w:tab w:val="left" w:leader="none" w:pos="675"/>
        </w:tabs>
        <w:spacing w:after="0" w:before="0" w:line="240" w:lineRule="auto"/>
        <w:ind w:left="0" w:right="-396.85039370078584" w:firstLine="0"/>
        <w:jc w:val="left"/>
        <w:rPr/>
      </w:pPr>
      <w:r w:rsidDel="00000000" w:rsidR="00000000" w:rsidRPr="00000000">
        <w:rPr>
          <w:rtl w:val="0"/>
        </w:rPr>
        <w:t xml:space="preserve">Description of relevant Activities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 w:line="240" w:lineRule="auto"/>
        <w:ind w:left="0"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Learning out of the classroom draws upon the local and world wide environment to provide enrichment experiences contributing to an exciting balanced curriculum that promotes, spiritual, moral, cultural, mental and physical development, and prepares children for the</w:t>
      </w:r>
      <w:r w:rsidDel="00000000" w:rsidR="00000000" w:rsidRPr="00000000">
        <w:rPr>
          <w:sz w:val="24"/>
          <w:szCs w:val="24"/>
          <w:rtl w:val="0"/>
        </w:rPr>
        <w:t xml:space="preserv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opportunities and experiences in adult life.</w:t>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Most of these activities involve parties leaving the site for a period of time on visits that range from day, short duration, to extended days and overnight residentials. They could include travel to a venue in another country where there are very different regulations and have a naturally occurring and contributory level of risk.</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experiences they provide often require voluntary, additional effort and considerable resources and expense and therefore require specific consideration for risk and quality. This policy also sets out the background and the specific commitments expected of all volunteers and young people. Through this commitment (School) seeks to protect valuable staff and ensure opportunities are protected for future generations of learners who will want to follow in the foot steps of current students.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At Yealmpstone Farm Primary School, we seek to ensure that the National Curriculum is delivered to all children, regardless of social background, race, gender or differences in ability. All are entitled to the development of knowledge, understanding, skills and attitudes. To enrich the curriculum for our young people, we also offer a range of educational visits and other activities that add to and complement what they learn in school.</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Examples of trips we at Yealmpstone Farm Primary School currently undertake are as follows:</w:t>
      </w:r>
    </w:p>
    <w:p w:rsidR="00000000" w:rsidDel="00000000" w:rsidP="00000000" w:rsidRDefault="00000000" w:rsidRPr="00000000" w14:paraId="0000001E">
      <w:pPr>
        <w:spacing w:before="274" w:line="279" w:lineRule="auto"/>
        <w:ind w:left="0" w:right="-396.85039370078584" w:firstLine="0"/>
        <w:jc w:val="left"/>
        <w:rPr>
          <w:sz w:val="24"/>
          <w:szCs w:val="24"/>
        </w:rPr>
      </w:pPr>
      <w:r w:rsidDel="00000000" w:rsidR="00000000" w:rsidRPr="00000000">
        <w:rPr>
          <w:b w:val="1"/>
          <w:bCs w:val="1"/>
          <w:sz w:val="24"/>
          <w:szCs w:val="24"/>
          <w:rtl w:val="0"/>
        </w:rPr>
        <w:t xml:space="preserve">English/Literacy </w:t>
      </w:r>
      <w:r w:rsidDel="00000000" w:rsidR="00000000" w:rsidRPr="00000000">
        <w:rPr>
          <w:sz w:val="24"/>
          <w:szCs w:val="24"/>
          <w:rtl w:val="0"/>
        </w:rPr>
        <w:t xml:space="preserve">– theatre visits, visits by authors, poets and theatre groups.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Science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Paignton Zoo, Aquarium, Pennywell Farm, Eden Project and Paignton Zoo. Use of the school grounds for practical projects, visits to science forums / museums and to sites in the locality. </w:t>
      </w: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Mathematics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University of Plymouth and St Mark and St Johns use of shape and number trails in the local environment, local schools for workshops, school grounds and immediate locality for data collection.</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99999999999994"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History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Morwellham Quay, Elizabethan House, local museums, period buildings.</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Geography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use of the locality for fieldwork, village trails.</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Art and design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art gallery visits, events at Plymouth Pavilions, Barefoot, use of the locality.</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PE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–Cluster and other sports activities brickfields, extra-curricular activities, for example sailing, skiing, horse riding, visits by specialist coaches; national competitions and events, use of local sporting resources such as clubs, Plympton swimming pool.</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Music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range of specialist music teaching, extra-curricular activities, Music School, concerts, regional workshops.</w:t>
      </w:r>
    </w:p>
    <w:p w:rsidR="00000000" w:rsidDel="00000000" w:rsidP="00000000" w:rsidRDefault="00000000" w:rsidRPr="00000000" w14:paraId="00000025">
      <w:pPr>
        <w:spacing w:before="0" w:line="278.00000000000006" w:lineRule="auto"/>
        <w:ind w:left="0" w:right="-396.85039370078584" w:firstLine="0"/>
        <w:jc w:val="left"/>
        <w:rPr>
          <w:sz w:val="24"/>
          <w:szCs w:val="24"/>
        </w:rPr>
      </w:pPr>
      <w:r w:rsidDel="00000000" w:rsidR="00000000" w:rsidRPr="00000000">
        <w:rPr>
          <w:b w:val="1"/>
          <w:bCs w:val="1"/>
          <w:sz w:val="24"/>
          <w:szCs w:val="24"/>
          <w:rtl w:val="0"/>
        </w:rPr>
        <w:t xml:space="preserve">Design and technology </w:t>
      </w:r>
      <w:r w:rsidDel="00000000" w:rsidR="00000000" w:rsidRPr="00000000">
        <w:rPr>
          <w:sz w:val="24"/>
          <w:szCs w:val="24"/>
          <w:rtl w:val="0"/>
        </w:rPr>
        <w:t xml:space="preserve">– visits to local factories/design centres.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ICT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its use in local shops/libraries/secondary schools.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RE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visits to local centres of worship, visits by local clergy.</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Cross cutting themes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visits to local secondary school with specialist status, residential visits, adventure activity events, orienteering.</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pStyle w:val="Heading1"/>
        <w:numPr>
          <w:ilvl w:val="1"/>
          <w:numId w:val="3"/>
        </w:numPr>
        <w:tabs>
          <w:tab w:val="left" w:leader="none" w:pos="1130"/>
        </w:tabs>
        <w:spacing w:after="0" w:before="0" w:line="240" w:lineRule="auto"/>
        <w:ind w:left="0" w:right="-396.85039370078584" w:firstLine="0"/>
        <w:jc w:val="left"/>
        <w:rPr/>
      </w:pPr>
      <w:r w:rsidDel="00000000" w:rsidR="00000000" w:rsidRPr="00000000">
        <w:rPr>
          <w:rtl w:val="0"/>
        </w:rPr>
        <w:t xml:space="preserve">Charging for school activities</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During the school day all activities that are a </w:t>
      </w: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necessary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part of the National Curriculum plus religious education will be provided free of charge. This includes any materials, equipment and transport to take pupils between the school and the activity. It excludes charges made for teaching an individual pupil or groups of up to four pupils to play a musical instrument. Unless the teaching is an essential part of either the National Curriculum or a public examination syllabus being followed by the pupil(s), we will make a charge.</w: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Voluntary contributions may be sought for enrichment activities which </w:t>
      </w: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enhance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curriculum during the school day which entail additional costs, for example trips to zoo, aquarium and associated travel costs etc.</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these circumstances no pupil will be prevented from participating because his/her parents cannot or will not make a contribution.</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From time to time we may invite a non-school based organisation such as an external drama group/author to arrange an activity during the school day. Such organisations may wish to charge parents, who may, if they wish, ask the Headteacher to agree to their child being absent for that period.</w:t>
      </w:r>
    </w:p>
    <w:p w:rsidR="00000000" w:rsidDel="00000000" w:rsidP="00000000" w:rsidRDefault="00000000" w:rsidRPr="00000000" w14:paraId="0000002F">
      <w:pPr>
        <w:pStyle w:val="Heading1"/>
        <w:spacing w:before="119" w:lineRule="auto"/>
        <w:ind w:left="0" w:right="-396.85039370078584" w:firstLine="0"/>
        <w:jc w:val="both"/>
        <w:rPr/>
      </w:pPr>
      <w:r w:rsidDel="00000000" w:rsidR="00000000" w:rsidRPr="00000000">
        <w:rPr>
          <w:rtl w:val="0"/>
        </w:rPr>
        <w:t xml:space="preserve">Optional activities outside of the school day</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We will charge for optional, extra activities provided outside of the school day. Such activities are not part of the National Curriculum or religious education, nor are they part of an examination syllabus.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pStyle w:val="Heading1"/>
        <w:ind w:left="0" w:right="-396.85039370078584" w:firstLine="0"/>
        <w:jc w:val="both"/>
        <w:rPr/>
      </w:pPr>
      <w:r w:rsidDel="00000000" w:rsidR="00000000" w:rsidRPr="00000000">
        <w:rPr>
          <w:rtl w:val="0"/>
        </w:rPr>
        <w:t xml:space="preserve">Pre- visits</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order to undertake a full and comprehensive assessment of risks, a pre-visit is essential for when any off site venue is used for the first time. In rare cases information can be obtained from another user school or from a trusted provider when the costs or practicalities of a pre- visit are arguably prohibitive. Risks should be re-assessed from time to time on an agreed frequency. It is the responsibility of the visit organiser to ensure that a pre visit is carried out or that suitable information on both quality and safety is obtained as a part of the risk management planning. Staff undertaking a pre visit should make up a list of questions in advance of the visit to make best use of the time. Pre visits are a part of a visit and the cost of them should be included within the voluntary contributions sought from participants or other funders.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pStyle w:val="Heading1"/>
        <w:numPr>
          <w:ilvl w:val="1"/>
          <w:numId w:val="3"/>
        </w:numPr>
        <w:tabs>
          <w:tab w:val="left" w:leader="none" w:pos="1171"/>
        </w:tabs>
        <w:spacing w:after="0" w:before="1" w:line="240" w:lineRule="auto"/>
        <w:ind w:left="0" w:right="-396.85039370078584" w:firstLine="0"/>
        <w:jc w:val="left"/>
        <w:rPr/>
      </w:pPr>
      <w:r w:rsidDel="00000000" w:rsidR="00000000" w:rsidRPr="00000000">
        <w:rPr>
          <w:rtl w:val="0"/>
        </w:rPr>
        <w:t xml:space="preserve">Minimum Ratio of adults to pupils</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At Yealmpstone Farm Primary School we follow LA Guidance on minimum staff/pupil ratios:</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396.85039370078584"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4834.0" w:type="dxa"/>
        <w:jc w:val="left"/>
        <w:tblInd w:w="41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3716"/>
        <w:gridCol w:w="1118"/>
        <w:tblGridChange w:id="0">
          <w:tblGrid>
            <w:gridCol w:w="3716"/>
            <w:gridCol w:w="1118"/>
          </w:tblGrid>
        </w:tblGridChange>
      </w:tblGrid>
      <w:tr>
        <w:trPr>
          <w:cantSplit w:val="0"/>
          <w:trHeight w:val="285" w:hRule="atLeast"/>
          <w:tblHeader w:val="1"/>
        </w:trPr>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Age 4 and under (Nursery)</w:t>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0" w:right="-396.85039370078584" w:firstLine="0"/>
              <w:jc w:val="righ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1: 6</w:t>
            </w:r>
          </w:p>
        </w:tc>
      </w:tr>
      <w:tr>
        <w:trPr>
          <w:cantSplit w:val="0"/>
          <w:trHeight w:val="285" w:hRule="atLeast"/>
          <w:tblHeader w:val="0"/>
        </w:trPr>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61"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Age 5-6 (Reception, Y1, Y2)</w:t>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56" w:lineRule="auto"/>
              <w:ind w:left="0" w:right="-396.85039370078584" w:firstLine="0"/>
              <w:jc w:val="righ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1:6</w:t>
            </w:r>
          </w:p>
        </w:tc>
      </w:tr>
      <w:tr>
        <w:trPr>
          <w:cantSplit w:val="0"/>
          <w:trHeight w:val="274" w:hRule="atLeast"/>
          <w:tblHeader w:val="0"/>
        </w:trPr>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Age 7-9 (Y2, Y3, Y4)</w:t>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 w:lineRule="auto"/>
              <w:ind w:left="0" w:right="-396.85039370078584" w:firstLine="0"/>
              <w:jc w:val="righ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1:10</w:t>
            </w:r>
          </w:p>
        </w:tc>
      </w:tr>
      <w:tr>
        <w:trPr>
          <w:cantSplit w:val="0"/>
          <w:trHeight w:val="276" w:hRule="atLeast"/>
          <w:tblHeader w:val="0"/>
        </w:trPr>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Ages above, in the UK.</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0" w:right="-396.85039370078584" w:firstLine="0"/>
              <w:jc w:val="righ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1:15</w:t>
            </w:r>
          </w:p>
        </w:tc>
      </w:tr>
      <w:tr>
        <w:trPr>
          <w:cantSplit w:val="0"/>
          <w:trHeight w:val="277" w:hRule="atLeast"/>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All students who travel abroad</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0" w:right="-396.85039370078584" w:firstLine="0"/>
              <w:jc w:val="righ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1:6</w:t>
            </w:r>
          </w:p>
        </w:tc>
      </w:tr>
    </w:tbl>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all cases one adult included in the above ratios must be a teacher or qualified Youth Leader. It must be stressed that these are minimum ratios and that visit organisers must consider under risk management the following factors when deciding on the final adult/child ratio: SEN and medical needs; type of activities to be undertaken; experience and competence of all adults accompanying the visit; duration of the visit; competence and behavioural history of the group of children/young people.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 w:line="240" w:lineRule="auto"/>
        <w:ind w:left="0" w:right="-396.85039370078584" w:firstLine="0"/>
        <w:jc w:val="left"/>
        <w:rPr>
          <w:sz w:val="24"/>
          <w:szCs w:val="24"/>
        </w:rPr>
      </w:pPr>
      <w:r w:rsidDel="00000000" w:rsidR="00000000" w:rsidRPr="00000000">
        <w:rPr>
          <w:rtl w:val="0"/>
        </w:rPr>
      </w:r>
    </w:p>
    <w:p w:rsidR="00000000" w:rsidDel="00000000" w:rsidP="00000000" w:rsidRDefault="00000000" w:rsidRPr="00000000" w14:paraId="00000044">
      <w:pPr>
        <w:pStyle w:val="Heading1"/>
        <w:numPr>
          <w:ilvl w:val="1"/>
          <w:numId w:val="3"/>
        </w:numPr>
        <w:tabs>
          <w:tab w:val="left" w:leader="none" w:pos="1130"/>
        </w:tabs>
        <w:spacing w:after="0" w:before="71" w:line="240" w:lineRule="auto"/>
        <w:ind w:left="0" w:right="-396.85039370078584" w:firstLine="0"/>
        <w:jc w:val="left"/>
        <w:rPr/>
      </w:pPr>
      <w:r w:rsidDel="00000000" w:rsidR="00000000" w:rsidRPr="00000000">
        <w:rPr>
          <w:rtl w:val="0"/>
        </w:rPr>
        <w:t xml:space="preserve">Voluntary Help</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We are aware that many educational visits could not take place without the goodwill of volunteer helpers. Volunteers will normally be people well known to the school as either parents or governors.</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Volunteers will be told that they have the responsibility to follow the instructions of the visit organisers (Party Leader) and that the visit organiser retains overall responsibility.</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school will appoint volunteer helpers as far in advance of the visit as practical and will provide opportunities for those volunteers to meet the pupils, for whom they will have responsibility, learning their names and getting to know them.</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school retains the right to make the final decision as to which volunteers accompany a visit, as not all volunteers may be suitable.</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visit organiser is responsible for ensuring that each volunteer knows precisely what his or her role is and understands that they have a responsibility to carry out that role.</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Where children are organised in small groups, a child will not generally be placed in a group for which his/her parent is responsible.</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All volunteers accompanying a residential visit will be required to obtain </w:t>
      </w:r>
      <w:r w:rsidDel="00000000" w:rsidR="00000000" w:rsidRPr="00000000">
        <w:rPr>
          <w:sz w:val="24"/>
          <w:szCs w:val="24"/>
          <w:rtl w:val="0"/>
        </w:rPr>
        <w:t xml:space="preserve">DBS.</w:t>
      </w: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 w:line="240" w:lineRule="auto"/>
        <w:ind w:left="0"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Volunteers must be briefed on risk assessment requirements.</w: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 w:line="240" w:lineRule="auto"/>
        <w:ind w:left="0"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Volunteers must be supervised unless appointed through formal recruitment processes (OEAP requirement).</w:t>
      </w:r>
      <w:r w:rsidDel="00000000" w:rsidR="00000000" w:rsidRPr="00000000">
        <w:rPr>
          <w:rtl w:val="0"/>
        </w:rPr>
      </w:r>
    </w:p>
    <w:p w:rsidR="00000000" w:rsidDel="00000000" w:rsidP="00000000" w:rsidRDefault="00000000" w:rsidRPr="00000000" w14:paraId="0000004E">
      <w:pPr>
        <w:pStyle w:val="Heading1"/>
        <w:numPr>
          <w:ilvl w:val="1"/>
          <w:numId w:val="3"/>
        </w:numPr>
        <w:tabs>
          <w:tab w:val="left" w:leader="none" w:pos="1130"/>
        </w:tabs>
        <w:spacing w:after="0" w:before="201" w:line="240" w:lineRule="auto"/>
        <w:ind w:left="0" w:right="-396.85039370078584" w:firstLine="0"/>
        <w:jc w:val="left"/>
        <w:rPr/>
      </w:pPr>
      <w:r w:rsidDel="00000000" w:rsidR="00000000" w:rsidRPr="00000000">
        <w:rPr>
          <w:rtl w:val="0"/>
        </w:rPr>
        <w:t xml:space="preserve">Gaining Informed Consent</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For visits and activities that usually take place within the school day, the governing body approves all such visits in advance. We follow the Local Education Authority’s guidelines relating to health and safety, and we ask parents to give written permission for their child to take part in any activity that takes children off the school site. If we do not receive this written permission, the child will be unable to participate. We commit to providing parents with the necessary information that will enable them to </w:t>
      </w:r>
      <w:r w:rsidDel="00000000" w:rsidR="00000000" w:rsidRPr="00000000">
        <w:rPr>
          <w:sz w:val="24"/>
          <w:szCs w:val="24"/>
          <w:rtl w:val="0"/>
        </w:rPr>
        <w:t xml:space="preserve">give informed</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consent and further to ensure that they are aware of any risk that is naturally present. We will endeavor to make this information available in a variety of ways that will give it the best possible change of being seen. Further, the school will offer parents the opportunity to come into school to speak to staff directly. (It is best to make an appointment for this). For more major events, a meeting will be arranged well in advance to enable all the information to be presented.</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Within each class’s programme of work the teachers plan education visits and activities that support the children’s learning. We give known details of these visits and activities to parents at the beginning of each term. WE may plan other activities as the school year progresses, and inform parents of these in due course.</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Some activities are planned that naturally require higher levels of risk; continue on after the school day or normally active period; some overnight. When this is the case a specific risk assessment is carried out that forms the basis of the briefing to parents and is therefore an integral part of the consent they give. (See also The Adventure Activities Licence section)</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For visits and activities that usually take place within the school day a block consent will be sought covering several activities with similar arrangements. We follow the Local Authority’s guidelines and we</w:t>
      </w:r>
      <w:r w:rsidDel="00000000" w:rsidR="00000000" w:rsidRPr="00000000">
        <w:rPr>
          <w:sz w:val="24"/>
          <w:szCs w:val="24"/>
          <w:rtl w:val="0"/>
        </w:rPr>
        <w:t xml:space="preserv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ask parents to give written permission either in block or individually for their child to take part in any activity that takes children off the school site. If we do not receive this written permission, the child will be unable to participate.</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some instances the school may pass onto parents, details of events that it considers are complimentary to its curriculum. Where a provider’s information about a specific event is commended by the school but the school will not be arranging participation; it is necessary to clearly point out that the parents must judge the provider themselves and consent to their child’s participation directly with the provider and not through the school. Where the school can, it does its best to ensure that a provider it commends operates legally and is health and safety compliant.</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However parents are advised to always check carefully with a provider before making any commitment.</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pStyle w:val="Heading1"/>
        <w:numPr>
          <w:ilvl w:val="1"/>
          <w:numId w:val="3"/>
        </w:numPr>
        <w:tabs>
          <w:tab w:val="left" w:leader="none" w:pos="1130"/>
        </w:tabs>
        <w:spacing w:after="0" w:before="0" w:line="240" w:lineRule="auto"/>
        <w:ind w:left="-141.73228346456688" w:right="-396.85039370078584" w:firstLine="0"/>
        <w:jc w:val="left"/>
        <w:rPr/>
      </w:pPr>
      <w:r w:rsidDel="00000000" w:rsidR="00000000" w:rsidRPr="00000000">
        <w:rPr>
          <w:rtl w:val="0"/>
        </w:rPr>
        <w:t xml:space="preserve">Keeping Records (Document Control)</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maintain a record of the planning for any significant off site activity, including the risk assessment, a file will be produced containing all the key evidence. This copy will be kept on online computer programme; Evolve. Generic examples and past Risk Assessments are located here, together with links to licensed providers.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Managers should always be able to gain access to this information, day and night and in any emergency. The internal form </w:t>
      </w: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PSOE1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provides a planning checklist and consequently should be used from the very beginning. When any further assistance is required, copy the form in its current state and send the copy to the </w:t>
      </w:r>
      <w:r w:rsidDel="00000000" w:rsidR="00000000" w:rsidRPr="00000000">
        <w:rPr>
          <w:sz w:val="24"/>
          <w:szCs w:val="24"/>
          <w:rtl w:val="0"/>
        </w:rPr>
        <w:t xml:space="preserve">EVC (Educational Visit Coordinator)</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together with your questions. This form requires at least two different people to sign it and therefore affords some protection each double- checking each other. The EVC will then pass this to the Headteacher.</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41.73228346456688" w:right="-396.85039370078584" w:firstLine="0"/>
        <w:jc w:val="left"/>
        <w:rPr>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41.73228346456688" w:right="-396.85039370078584" w:firstLine="0"/>
        <w:jc w:val="left"/>
        <w:rPr>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41.73228346456688" w:right="-396.85039370078584" w:firstLine="0"/>
        <w:jc w:val="left"/>
        <w:rPr>
          <w:sz w:val="24"/>
          <w:szCs w:val="24"/>
        </w:rPr>
      </w:pPr>
      <w:r w:rsidDel="00000000" w:rsidR="00000000" w:rsidRPr="00000000">
        <w:rPr>
          <w:rtl w:val="0"/>
        </w:rPr>
      </w:r>
    </w:p>
    <w:p w:rsidR="00000000" w:rsidDel="00000000" w:rsidP="00000000" w:rsidRDefault="00000000" w:rsidRPr="00000000" w14:paraId="0000005E">
      <w:pPr>
        <w:pStyle w:val="Heading1"/>
        <w:numPr>
          <w:ilvl w:val="1"/>
          <w:numId w:val="3"/>
        </w:numPr>
        <w:tabs>
          <w:tab w:val="left" w:leader="none" w:pos="1130"/>
        </w:tabs>
        <w:spacing w:after="0" w:before="140" w:line="240" w:lineRule="auto"/>
        <w:ind w:left="-141.73228346456688" w:right="-396.85039370078584" w:firstLine="0"/>
        <w:jc w:val="left"/>
        <w:rPr/>
      </w:pPr>
      <w:r w:rsidDel="00000000" w:rsidR="00000000" w:rsidRPr="00000000">
        <w:rPr>
          <w:rtl w:val="0"/>
        </w:rPr>
        <w:t xml:space="preserve">Risk Assessments</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school follows the guidelines on Risk Assessment in the LEA Guidance and in OEAP national guidance the electronic Risk Assessment Writer. Further support for staff planning for risk management is available from (list staff here).</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 risk assessment is used to help plan all educational visits and off-site activities. The Headteacher [currently Educational Visits Coordinator (EVC)] delegates this responsibility to the member of staff organising the visit or activity. This must then be approved before the visit/activity is allowed to go ahead. The risk assessment will include the SEN/medical needs of the specific group of children participating. In completing a risk assessment consideration will be given to the risk management information provided by companies and organisations.</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 providers risk assessments will not be relied upon as meeting the requirements expected of a Party Leader.</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school has a standard format for risk assessment (blank forms in the Visits Offsite folder). Risk assessments should be completed and saved on the server (main-server / teachers / administration / Visits Offsite / trip ref and date, e.g. Morwellham Quay 2008)</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Many aspects of a trip are covered by generic risk assessments and these should be referred to rather than be repeated. Risk Assessments are then amended when further visits are organised.</w:t>
      </w:r>
      <w:r w:rsidDel="00000000" w:rsidR="00000000" w:rsidRPr="00000000">
        <w:rPr>
          <w:sz w:val="24"/>
          <w:szCs w:val="24"/>
          <w:rtl w:val="0"/>
        </w:rPr>
        <w:t xml:space="preserve">Generic risk assessments must be reviewed and adapted to reflect the specific group, venue, and activity.</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sz w:val="24"/>
          <w:szCs w:val="24"/>
        </w:rPr>
      </w:pPr>
      <w:r w:rsidDel="00000000" w:rsidR="00000000" w:rsidRPr="00000000">
        <w:rPr>
          <w:sz w:val="24"/>
          <w:szCs w:val="24"/>
          <w:rtl w:val="0"/>
        </w:rPr>
        <w:t xml:space="preserve">Risk assessments must follow a </w:t>
      </w:r>
      <w:r w:rsidDel="00000000" w:rsidR="00000000" w:rsidRPr="00000000">
        <w:rPr>
          <w:b w:val="1"/>
          <w:bCs w:val="1"/>
          <w:sz w:val="24"/>
          <w:szCs w:val="24"/>
          <w:rtl w:val="0"/>
        </w:rPr>
        <w:t xml:space="preserve">risk‑benefit</w:t>
      </w:r>
      <w:r w:rsidDel="00000000" w:rsidR="00000000" w:rsidRPr="00000000">
        <w:rPr>
          <w:sz w:val="24"/>
          <w:szCs w:val="24"/>
          <w:rtl w:val="0"/>
        </w:rPr>
        <w:t xml:space="preserve"> model rather than hazard‑only analysis (OEAP 4.3c).</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sz w:val="24"/>
          <w:szCs w:val="24"/>
        </w:rPr>
      </w:pPr>
      <w:r w:rsidDel="00000000" w:rsidR="00000000" w:rsidRPr="00000000">
        <w:rPr>
          <w:sz w:val="24"/>
          <w:szCs w:val="24"/>
          <w:rtl w:val="0"/>
        </w:rPr>
        <w:t xml:space="preserve">They must be </w:t>
      </w:r>
      <w:r w:rsidDel="00000000" w:rsidR="00000000" w:rsidRPr="00000000">
        <w:rPr>
          <w:b w:val="1"/>
          <w:bCs w:val="1"/>
          <w:sz w:val="24"/>
          <w:szCs w:val="24"/>
          <w:rtl w:val="0"/>
        </w:rPr>
        <w:t xml:space="preserve">proportionate</w:t>
      </w:r>
      <w:r w:rsidDel="00000000" w:rsidR="00000000" w:rsidRPr="00000000">
        <w:rPr>
          <w:sz w:val="24"/>
          <w:szCs w:val="24"/>
          <w:rtl w:val="0"/>
        </w:rPr>
        <w:t xml:space="preserve">, avoiding unnecessary paperwork (OEAP 4.3g).</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color w:val="1155cc"/>
          <w:sz w:val="24"/>
          <w:szCs w:val="24"/>
          <w:u w:val="single"/>
        </w:rPr>
      </w:pPr>
      <w:r w:rsidDel="00000000" w:rsidR="00000000" w:rsidRPr="00000000">
        <w:rPr>
          <w:sz w:val="24"/>
          <w:szCs w:val="24"/>
          <w:rtl w:val="0"/>
        </w:rPr>
        <w:t xml:space="preserve">Visit Leaders must be approved as competent under OEAP 3.2d.</w:t>
      </w:r>
      <w:hyperlink r:id="rId14">
        <w:r w:rsidDel="00000000" w:rsidR="00000000" w:rsidRPr="00000000">
          <w:rPr>
            <w:sz w:val="24"/>
            <w:szCs w:val="24"/>
            <w:rtl w:val="0"/>
          </w:rPr>
          <w:t xml:space="preserve"> </w:t>
        </w:r>
      </w:hyperlink>
      <w:hyperlink r:id="rId15">
        <w:r w:rsidDel="00000000" w:rsidR="00000000" w:rsidRPr="00000000">
          <w:rPr>
            <w:color w:val="1155cc"/>
            <w:sz w:val="24"/>
            <w:szCs w:val="24"/>
            <w:u w:val="single"/>
            <w:rtl w:val="0"/>
          </w:rPr>
          <w:t xml:space="preserve">[Outdoor Ed...sit Policy | PDF]</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color w:val="1155cc"/>
          <w:sz w:val="24"/>
          <w:szCs w:val="24"/>
          <w:u w:val="singl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color w:val="1155cc"/>
          <w:sz w:val="24"/>
          <w:szCs w:val="24"/>
          <w:u w:val="single"/>
        </w:rPr>
      </w:pPr>
      <w:r w:rsidDel="00000000" w:rsidR="00000000" w:rsidRPr="00000000">
        <w:rPr>
          <w:rtl w:val="0"/>
        </w:rPr>
      </w:r>
    </w:p>
    <w:p w:rsidR="00000000" w:rsidDel="00000000" w:rsidP="00000000" w:rsidRDefault="00000000" w:rsidRPr="00000000" w14:paraId="00000069">
      <w:pPr>
        <w:pStyle w:val="Heading1"/>
        <w:numPr>
          <w:ilvl w:val="1"/>
          <w:numId w:val="3"/>
        </w:numPr>
        <w:tabs>
          <w:tab w:val="left" w:leader="none" w:pos="1130"/>
        </w:tabs>
        <w:spacing w:after="0" w:before="70" w:line="240" w:lineRule="auto"/>
        <w:ind w:left="-141.73228346456688" w:right="-396.85039370078584" w:firstLine="0"/>
        <w:jc w:val="left"/>
        <w:rPr/>
      </w:pPr>
      <w:r w:rsidDel="00000000" w:rsidR="00000000" w:rsidRPr="00000000">
        <w:rPr>
          <w:rtl w:val="0"/>
        </w:rPr>
        <w:t xml:space="preserve">The Adventure Activities License</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41.73228346456688"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Adventure Activities Licensing Scheme is a Government sponsored scheme, which was introduced in 1996 under the Adventure Activities Licensing Regulations. The scheme ensures that those who provide certain adventure activities to young people under the age of 18 years will have their safety management systems inspected. Where appropriate, a licence is then issued.</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23"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On 1 April 2007, and as a result of widespread government regulatory reorganisation, the responsibility for implementing the regulations was transferred to the Health and Safety Executive (HSE). The organisation that carries out inspections and issues licences on the</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3"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HSE's behalf is the Adventure Activities Licensing Authority.</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School uses licensed providers for certain activities such as sailing, caving, abseiling, paddle sports and orienteering. These include at present:</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9"/>
        </w:tabs>
        <w:spacing w:after="0" w:before="1"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Mountbatten Centre</w:t>
      </w:r>
    </w:p>
    <w:p w:rsidR="00000000" w:rsidDel="00000000" w:rsidP="00000000" w:rsidRDefault="00000000" w:rsidRPr="00000000" w14:paraId="0000007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7"/>
        </w:tabs>
        <w:spacing w:after="0" w:before="11"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John Nike Skiing</w:t>
      </w:r>
    </w:p>
    <w:p w:rsidR="00000000" w:rsidDel="00000000" w:rsidP="00000000" w:rsidRDefault="00000000" w:rsidRPr="00000000" w14:paraId="00000073">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7"/>
        </w:tabs>
        <w:spacing w:after="0" w:before="14"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Devon Schools’ Sailing Association</w:t>
      </w:r>
    </w:p>
    <w:p w:rsidR="00000000" w:rsidDel="00000000" w:rsidP="00000000" w:rsidRDefault="00000000" w:rsidRPr="00000000" w14:paraId="00000074">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9"/>
        </w:tabs>
        <w:spacing w:after="0" w:before="15"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Plymouth Youth Sailing</w:t>
      </w:r>
    </w:p>
    <w:p w:rsidR="00000000" w:rsidDel="00000000" w:rsidP="00000000" w:rsidRDefault="00000000" w:rsidRPr="00000000" w14:paraId="00000075">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9"/>
        </w:tabs>
        <w:spacing w:after="0" w:before="14"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Plymouth Youth Afloat</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school only purchases licensable provision from organisations that can confirm their current status via a photo copy of their Licence or by phoning the advertised number quoting the centre’s reference and speaking directly to the Activity Licensing Authority or checking details on the website </w:t>
      </w:r>
      <w:hyperlink r:id="rId16">
        <w:r w:rsidDel="00000000" w:rsidR="00000000" w:rsidRPr="00000000">
          <w:rPr>
            <w:rFonts w:ascii="Trebuchet MS" w:cs="Trebuchet MS" w:eastAsia="Trebuchet MS" w:hAnsi="Trebuchet MS"/>
            <w:b w:val="0"/>
            <w:bCs w:val="0"/>
            <w:i w:val="0"/>
            <w:iCs w:val="0"/>
            <w:smallCaps w:val="0"/>
            <w:strike w:val="0"/>
            <w:color w:val="0000ff"/>
            <w:sz w:val="24"/>
            <w:szCs w:val="24"/>
            <w:u w:val="single"/>
            <w:shd w:fill="auto" w:val="clear"/>
            <w:vertAlign w:val="baseline"/>
            <w:rtl w:val="0"/>
          </w:rPr>
          <w:t xml:space="preserve">www.aala.org.uk</w:t>
        </w:r>
      </w:hyperlink>
      <w:hyperlink r:id="rId17">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sz w:val="24"/>
          <w:szCs w:val="24"/>
        </w:rPr>
      </w:pPr>
      <w:r w:rsidDel="00000000" w:rsidR="00000000" w:rsidRPr="00000000">
        <w:rPr>
          <w:sz w:val="24"/>
          <w:szCs w:val="24"/>
          <w:rtl w:val="0"/>
        </w:rPr>
        <w:t xml:space="preserve">Providers may offer risk assessments, but these </w:t>
      </w:r>
      <w:r w:rsidDel="00000000" w:rsidR="00000000" w:rsidRPr="00000000">
        <w:rPr>
          <w:b w:val="1"/>
          <w:bCs w:val="1"/>
          <w:sz w:val="24"/>
          <w:szCs w:val="24"/>
          <w:rtl w:val="0"/>
        </w:rPr>
        <w:t xml:space="preserve">cannot replace the Visit Leader’s own assessment</w:t>
      </w:r>
      <w:r w:rsidDel="00000000" w:rsidR="00000000" w:rsidRPr="00000000">
        <w:rPr>
          <w:sz w:val="24"/>
          <w:szCs w:val="24"/>
          <w:rtl w:val="0"/>
        </w:rPr>
        <w:t xml:space="preserve">, as required by OEAP. Your policy already states this clearly and fully complies.</w:t>
      </w:r>
      <w:hyperlink r:id="rId18">
        <w:r w:rsidDel="00000000" w:rsidR="00000000" w:rsidRPr="00000000">
          <w:rPr>
            <w:sz w:val="24"/>
            <w:szCs w:val="24"/>
            <w:rtl w:val="0"/>
          </w:rPr>
          <w:t xml:space="preserve"> </w:t>
        </w:r>
      </w:hyperlink>
      <w:hyperlink r:id="rId19">
        <w:r w:rsidDel="00000000" w:rsidR="00000000" w:rsidRPr="00000000">
          <w:rPr>
            <w:color w:val="1155cc"/>
            <w:sz w:val="24"/>
            <w:szCs w:val="24"/>
            <w:u w:val="single"/>
            <w:rtl w:val="0"/>
          </w:rPr>
          <w:t xml:space="preserve">[Outdoor Ed...sit Policy | PDF]</w:t>
        </w:r>
      </w:hyperlink>
      <w:r w:rsidDel="00000000" w:rsidR="00000000" w:rsidRPr="00000000">
        <w:rPr>
          <w:rtl w:val="0"/>
        </w:rPr>
      </w:r>
    </w:p>
    <w:p w:rsidR="00000000" w:rsidDel="00000000" w:rsidP="00000000" w:rsidRDefault="00000000" w:rsidRPr="00000000" w14:paraId="00000078">
      <w:pPr>
        <w:pStyle w:val="Heading1"/>
        <w:numPr>
          <w:ilvl w:val="1"/>
          <w:numId w:val="3"/>
        </w:numPr>
        <w:tabs>
          <w:tab w:val="left" w:leader="none" w:pos="1130"/>
        </w:tabs>
        <w:spacing w:after="0" w:before="275" w:line="240" w:lineRule="auto"/>
        <w:ind w:left="-141.73228346456688" w:right="-396.85039370078584" w:firstLine="0"/>
        <w:jc w:val="left"/>
        <w:rPr/>
      </w:pPr>
      <w:r w:rsidDel="00000000" w:rsidR="00000000" w:rsidRPr="00000000">
        <w:rPr>
          <w:rtl w:val="0"/>
        </w:rPr>
        <w:t xml:space="preserve">Transport Arrangements</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At Yealmpstone Farm Primary School the transport used includes: coaches, mini buses, staff cars, ferries and walking. On occasion, public transport is used. (When you use public transport there are no seat belts)</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Parents will always be informed as to the type of transport being provided for an educational visit.</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school will only use hired transport approved by the LA. Seat belts must be provided on all private transport seats and it is school policy that transport be arranged so that wherever possible each child will wear a seatbelt whilst travelling on a school visit. These are a legal requirement on most vehicles but there are some exemptions on public bus services, local bus services and trains for example. The visit organiser is responsible for the conduct and behaviour of the children whilst they are travelling and this includes ensuring that seat belts are fitted correctly. The school must ensure that there is sufficient supervisory staff to ensure the health, safety and welfare of the children whilst travelling.</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Where private cars are used, the school will ensure that each driver has:</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 w:line="278.00000000000006"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Valid driving licence</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Vehicle road fund licence and MOT certificate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sectPr>
          <w:footerReference r:id="rId20" w:type="default"/>
          <w:pgSz w:h="15840" w:w="12240" w:orient="portrait"/>
          <w:pgMar w:bottom="1160" w:top="141.73228346456693" w:left="720" w:right="720" w:header="0" w:footer="974"/>
          <w:pgNumType w:start="1"/>
        </w:sect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Vehicle insurance valid for carrying passengers on a school off-site visit (School provides this for staff).</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Volunteers will be asked to sign a declaration that all these requirements are in place.</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Where teachers offer to use their own vehicles for transporting children, they must ensure they have appropriate insurance cover for conveying pupils during the course of their professional duties. They will also be asked to confirm that the above licence, road fund, MOT and insurance are in order. The school will not reimburse parents or teachers for the use of their vehicles, as this will invalidate insurance cover unless the vehicle is specifically insured as a taxi.</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For child protection reasons and to protect individuals, no teacher, Teaching Assistant or volunteer will transport a child on a 1:1 basis in a private car.</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pStyle w:val="Heading3"/>
        <w:keepNext w:val="0"/>
        <w:keepLines w:val="0"/>
        <w:spacing w:line="342.85714285714283" w:lineRule="auto"/>
        <w:ind w:left="0" w:right="-396.85039370078584" w:firstLine="0"/>
        <w:rPr>
          <w:sz w:val="24"/>
          <w:szCs w:val="24"/>
        </w:rPr>
      </w:pPr>
      <w:bookmarkStart w:colFirst="0" w:colLast="0" w:name="_heading=h.4s66j46und09" w:id="0"/>
      <w:bookmarkEnd w:id="0"/>
      <w:r w:rsidDel="00000000" w:rsidR="00000000" w:rsidRPr="00000000">
        <w:rPr>
          <w:sz w:val="24"/>
          <w:szCs w:val="24"/>
          <w:rtl w:val="0"/>
        </w:rPr>
        <w:t xml:space="preserve">1.9 Approvals</w:t>
      </w:r>
    </w:p>
    <w:p w:rsidR="00000000" w:rsidDel="00000000" w:rsidP="00000000" w:rsidRDefault="00000000" w:rsidRPr="00000000" w14:paraId="00000085">
      <w:pPr>
        <w:spacing w:after="220" w:before="220" w:line="342.85714285714283" w:lineRule="auto"/>
        <w:ind w:left="0" w:right="-396.85039370078584" w:firstLine="0"/>
        <w:rPr>
          <w:sz w:val="24"/>
          <w:szCs w:val="24"/>
        </w:rPr>
      </w:pPr>
      <w:r w:rsidDel="00000000" w:rsidR="00000000" w:rsidRPr="00000000">
        <w:rPr>
          <w:sz w:val="24"/>
          <w:szCs w:val="24"/>
          <w:rtl w:val="0"/>
        </w:rPr>
        <w:t xml:space="preserve">Yealmpstone Farm Primary School uses </w:t>
      </w:r>
      <w:r w:rsidDel="00000000" w:rsidR="00000000" w:rsidRPr="00000000">
        <w:rPr>
          <w:b w:val="1"/>
          <w:bCs w:val="1"/>
          <w:sz w:val="24"/>
          <w:szCs w:val="24"/>
          <w:rtl w:val="0"/>
        </w:rPr>
        <w:t xml:space="preserve">EVOLVE</w:t>
      </w:r>
      <w:r w:rsidDel="00000000" w:rsidR="00000000" w:rsidRPr="00000000">
        <w:rPr>
          <w:sz w:val="24"/>
          <w:szCs w:val="24"/>
          <w:rtl w:val="0"/>
        </w:rPr>
        <w:t xml:space="preserve"> as the digital platform for managing, recording, and approving educational visits.</w:t>
      </w:r>
    </w:p>
    <w:p w:rsidR="00000000" w:rsidDel="00000000" w:rsidP="00000000" w:rsidRDefault="00000000" w:rsidRPr="00000000" w14:paraId="00000086">
      <w:pPr>
        <w:spacing w:after="220" w:before="220" w:line="342.85714285714283" w:lineRule="auto"/>
        <w:ind w:left="0" w:right="-396.85039370078584" w:firstLine="0"/>
        <w:rPr>
          <w:sz w:val="24"/>
          <w:szCs w:val="24"/>
        </w:rPr>
      </w:pPr>
      <w:r w:rsidDel="00000000" w:rsidR="00000000" w:rsidRPr="00000000">
        <w:rPr>
          <w:sz w:val="24"/>
          <w:szCs w:val="24"/>
          <w:rtl w:val="0"/>
        </w:rPr>
        <w:t xml:space="preserve">Plymouth City Council categorises off‑site activities into three groups (A, B, C) as defined in the existing policy. To align with OEAP expectations for visit approval processes and record keeping, the following system is now in place:</w:t>
      </w:r>
      <w:hyperlink r:id="rId21">
        <w:r w:rsidDel="00000000" w:rsidR="00000000" w:rsidRPr="00000000">
          <w:rPr>
            <w:sz w:val="24"/>
            <w:szCs w:val="24"/>
            <w:rtl w:val="0"/>
          </w:rPr>
          <w:t xml:space="preserve"> </w:t>
        </w:r>
      </w:hyperlink>
      <w:hyperlink r:id="rId22">
        <w:r w:rsidDel="00000000" w:rsidR="00000000" w:rsidRPr="00000000">
          <w:rPr>
            <w:color w:val="464feb"/>
            <w:sz w:val="24"/>
            <w:szCs w:val="24"/>
            <w:rtl w:val="0"/>
          </w:rPr>
          <w:t xml:space="preserve">[Outdoor Ed...sit Policy | PDF]</w:t>
        </w:r>
      </w:hyperlink>
      <w:r w:rsidDel="00000000" w:rsidR="00000000" w:rsidRPr="00000000">
        <w:rPr>
          <w:rtl w:val="0"/>
        </w:rPr>
      </w:r>
    </w:p>
    <w:p w:rsidR="00000000" w:rsidDel="00000000" w:rsidP="00000000" w:rsidRDefault="00000000" w:rsidRPr="00000000" w14:paraId="00000087">
      <w:pPr>
        <w:pStyle w:val="Heading2"/>
        <w:keepNext w:val="0"/>
        <w:keepLines w:val="0"/>
        <w:spacing w:line="342.85714285714283" w:lineRule="auto"/>
        <w:ind w:left="412" w:right="-396.85039370078584" w:firstLine="0"/>
        <w:rPr>
          <w:sz w:val="24"/>
          <w:szCs w:val="24"/>
        </w:rPr>
      </w:pPr>
      <w:bookmarkStart w:colFirst="0" w:colLast="0" w:name="_heading=h.m4wp1qmki5je" w:id="1"/>
      <w:bookmarkEnd w:id="1"/>
      <w:r w:rsidDel="00000000" w:rsidR="00000000" w:rsidRPr="00000000">
        <w:rPr>
          <w:sz w:val="24"/>
          <w:szCs w:val="24"/>
          <w:rtl w:val="0"/>
        </w:rPr>
        <w:t xml:space="preserve">Category A Visits – Local, Low‑Risk Visits</w:t>
      </w:r>
    </w:p>
    <w:p w:rsidR="00000000" w:rsidDel="00000000" w:rsidP="00000000" w:rsidRDefault="00000000" w:rsidRPr="00000000" w14:paraId="00000088">
      <w:pPr>
        <w:spacing w:after="220" w:before="220" w:line="342.85714285714283" w:lineRule="auto"/>
        <w:ind w:right="-396.85039370078584"/>
        <w:rPr>
          <w:sz w:val="24"/>
          <w:szCs w:val="24"/>
        </w:rPr>
      </w:pPr>
      <w:r w:rsidDel="00000000" w:rsidR="00000000" w:rsidRPr="00000000">
        <w:rPr>
          <w:sz w:val="24"/>
          <w:szCs w:val="24"/>
          <w:rtl w:val="0"/>
        </w:rPr>
        <w:t xml:space="preserve">These include routine, local area activities such as walks in the immediate locality, visits to partner schools, or other previously approved local learning experiences.</w:t>
      </w:r>
    </w:p>
    <w:p w:rsidR="00000000" w:rsidDel="00000000" w:rsidP="00000000" w:rsidRDefault="00000000" w:rsidRPr="00000000" w14:paraId="00000089">
      <w:pPr>
        <w:spacing w:after="220" w:before="220" w:line="342.85714285714283" w:lineRule="auto"/>
        <w:ind w:right="-396.85039370078584"/>
        <w:rPr>
          <w:color w:val="464feb"/>
          <w:sz w:val="24"/>
          <w:szCs w:val="24"/>
        </w:rPr>
      </w:pPr>
      <w:r w:rsidDel="00000000" w:rsidR="00000000" w:rsidRPr="00000000">
        <w:rPr>
          <w:b w:val="1"/>
          <w:bCs w:val="1"/>
          <w:sz w:val="24"/>
          <w:szCs w:val="24"/>
          <w:rtl w:val="0"/>
        </w:rPr>
        <w:t xml:space="preserve">Updated Requirement:</w:t>
        <w:br w:type="textWrapping"/>
      </w:r>
      <w:sdt>
        <w:sdtPr>
          <w:id w:val="72152439"/>
          <w:tag w:val="goog_rdk_0"/>
        </w:sdtPr>
        <w:sdtContent>
          <w:r w:rsidDel="00000000" w:rsidR="00000000" w:rsidRPr="00000000">
            <w:rPr>
              <w:rFonts w:ascii="Arial Unicode MS" w:cs="Arial Unicode MS" w:eastAsia="Arial Unicode MS" w:hAnsi="Arial Unicode MS"/>
              <w:sz w:val="24"/>
              <w:szCs w:val="24"/>
              <w:rtl w:val="0"/>
            </w:rPr>
            <w:t xml:space="preserve">✔ </w:t>
          </w:r>
        </w:sdtContent>
      </w:sdt>
      <w:r w:rsidDel="00000000" w:rsidR="00000000" w:rsidRPr="00000000">
        <w:rPr>
          <w:b w:val="1"/>
          <w:bCs w:val="1"/>
          <w:sz w:val="24"/>
          <w:szCs w:val="24"/>
          <w:rtl w:val="0"/>
        </w:rPr>
        <w:t xml:space="preserve">Category A visits will be recorded through the “Local Area Visits” section of EVOLVE</w:t>
      </w:r>
      <w:sdt>
        <w:sdtPr>
          <w:id w:val="1088611399"/>
          <w:tag w:val="goog_rdk_1"/>
        </w:sdtPr>
        <w:sdtContent>
          <w:r w:rsidDel="00000000" w:rsidR="00000000" w:rsidRPr="00000000">
            <w:rPr>
              <w:rFonts w:ascii="Arial Unicode MS" w:cs="Arial Unicode MS" w:eastAsia="Arial Unicode MS" w:hAnsi="Arial Unicode MS"/>
              <w:sz w:val="24"/>
              <w:szCs w:val="24"/>
              <w:rtl w:val="0"/>
            </w:rPr>
            <w:t xml:space="preserve">, rather than as full EVOLVE submissions.</w:t>
            <w:br w:type="textWrapping"/>
            <w:t xml:space="preserve">✔ Staff will ensure all details (route, staffing, supervision, medical considerations, timings) are completed within the local area template.</w:t>
            <w:br w:type="textWrapping"/>
            <w:t xml:space="preserve">✔ Block consent remains appropriate for these visits (OEAP 4.3d).</w:t>
          </w:r>
        </w:sdtContent>
      </w:sdt>
      <w:hyperlink r:id="rId23">
        <w:r w:rsidDel="00000000" w:rsidR="00000000" w:rsidRPr="00000000">
          <w:rPr>
            <w:sz w:val="24"/>
            <w:szCs w:val="24"/>
            <w:rtl w:val="0"/>
          </w:rPr>
          <w:t xml:space="preserve"> </w:t>
        </w:r>
      </w:hyperlink>
      <w:hyperlink r:id="rId24">
        <w:r w:rsidDel="00000000" w:rsidR="00000000" w:rsidRPr="00000000">
          <w:rPr>
            <w:color w:val="464feb"/>
            <w:sz w:val="24"/>
            <w:szCs w:val="24"/>
            <w:rtl w:val="0"/>
          </w:rPr>
          <w:t xml:space="preserve">[Outdoor Ed...sit Policy | PDF]</w:t>
        </w:r>
      </w:hyperlink>
      <w:r w:rsidDel="00000000" w:rsidR="00000000" w:rsidRPr="00000000">
        <w:rPr>
          <w:rtl w:val="0"/>
        </w:rPr>
      </w:r>
    </w:p>
    <w:p w:rsidR="00000000" w:rsidDel="00000000" w:rsidP="00000000" w:rsidRDefault="00000000" w:rsidRPr="00000000" w14:paraId="0000008A">
      <w:pPr>
        <w:pStyle w:val="Heading2"/>
        <w:keepNext w:val="0"/>
        <w:keepLines w:val="0"/>
        <w:spacing w:line="342.85714285714283" w:lineRule="auto"/>
        <w:ind w:left="412" w:right="-396.85039370078584" w:firstLine="0"/>
        <w:rPr>
          <w:sz w:val="24"/>
          <w:szCs w:val="24"/>
        </w:rPr>
      </w:pPr>
      <w:bookmarkStart w:colFirst="0" w:colLast="0" w:name="_heading=h.5tbklzeec28u" w:id="2"/>
      <w:bookmarkEnd w:id="2"/>
      <w:r w:rsidDel="00000000" w:rsidR="00000000" w:rsidRPr="00000000">
        <w:rPr>
          <w:sz w:val="24"/>
          <w:szCs w:val="24"/>
          <w:rtl w:val="0"/>
        </w:rPr>
        <w:t xml:space="preserve">Category B Visits – Day Visits Beyond the Local Area</w:t>
      </w:r>
    </w:p>
    <w:p w:rsidR="00000000" w:rsidDel="00000000" w:rsidP="00000000" w:rsidRDefault="00000000" w:rsidRPr="00000000" w14:paraId="0000008B">
      <w:pPr>
        <w:spacing w:after="220" w:before="220" w:line="342.85714285714283" w:lineRule="auto"/>
        <w:ind w:right="-396.85039370078584"/>
        <w:rPr>
          <w:sz w:val="24"/>
          <w:szCs w:val="24"/>
        </w:rPr>
      </w:pPr>
      <w:r w:rsidDel="00000000" w:rsidR="00000000" w:rsidRPr="00000000">
        <w:rPr>
          <w:sz w:val="24"/>
          <w:szCs w:val="24"/>
          <w:rtl w:val="0"/>
        </w:rPr>
        <w:t xml:space="preserve">Examples:</w:t>
        <w:br w:type="textWrapping"/>
        <w:t xml:space="preserve">– Day trips requiring transport</w:t>
        <w:br w:type="textWrapping"/>
        <w:t xml:space="preserve">– Non‑adventurous visits beyond city limits</w:t>
        <w:br w:type="textWrapping"/>
        <w:t xml:space="preserve">– Visits to sites such as Morwellham Quay or Eden Project</w:t>
      </w:r>
    </w:p>
    <w:p w:rsidR="00000000" w:rsidDel="00000000" w:rsidP="00000000" w:rsidRDefault="00000000" w:rsidRPr="00000000" w14:paraId="0000008C">
      <w:pPr>
        <w:spacing w:after="220" w:before="220" w:line="342.85714285714283" w:lineRule="auto"/>
        <w:ind w:right="-396.85039370078584"/>
        <w:rPr>
          <w:sz w:val="24"/>
          <w:szCs w:val="24"/>
        </w:rPr>
      </w:pPr>
      <w:r w:rsidDel="00000000" w:rsidR="00000000" w:rsidRPr="00000000">
        <w:rPr>
          <w:b w:val="1"/>
          <w:bCs w:val="1"/>
          <w:sz w:val="24"/>
          <w:szCs w:val="24"/>
          <w:rtl w:val="0"/>
        </w:rPr>
        <w:t xml:space="preserve">Updated Requirement:</w:t>
        <w:br w:type="textWrapping"/>
      </w:r>
      <w:sdt>
        <w:sdtPr>
          <w:id w:val="-99561067"/>
          <w:tag w:val="goog_rdk_2"/>
        </w:sdtPr>
        <w:sdtContent>
          <w:r w:rsidDel="00000000" w:rsidR="00000000" w:rsidRPr="00000000">
            <w:rPr>
              <w:rFonts w:ascii="Arial Unicode MS" w:cs="Arial Unicode MS" w:eastAsia="Arial Unicode MS" w:hAnsi="Arial Unicode MS"/>
              <w:sz w:val="24"/>
              <w:szCs w:val="24"/>
              <w:rtl w:val="0"/>
            </w:rPr>
            <w:t xml:space="preserve">✔ </w:t>
          </w:r>
        </w:sdtContent>
      </w:sdt>
      <w:r w:rsidDel="00000000" w:rsidR="00000000" w:rsidRPr="00000000">
        <w:rPr>
          <w:b w:val="1"/>
          <w:bCs w:val="1"/>
          <w:sz w:val="24"/>
          <w:szCs w:val="24"/>
          <w:rtl w:val="0"/>
        </w:rPr>
        <w:t xml:space="preserve">All Category B visits must be fully created, submitted, and approved on EVOLVE.</w:t>
        <w:br w:type="textWrapping"/>
      </w:r>
      <w:sdt>
        <w:sdtPr>
          <w:id w:val="2099129680"/>
          <w:tag w:val="goog_rdk_3"/>
        </w:sdtPr>
        <w:sdtContent>
          <w:r w:rsidDel="00000000" w:rsidR="00000000" w:rsidRPr="00000000">
            <w:rPr>
              <w:rFonts w:ascii="Arial Unicode MS" w:cs="Arial Unicode MS" w:eastAsia="Arial Unicode MS" w:hAnsi="Arial Unicode MS"/>
              <w:sz w:val="24"/>
              <w:szCs w:val="24"/>
              <w:rtl w:val="0"/>
            </w:rPr>
            <w:t xml:space="preserve">✔ Submission should follow the timelines already stated in the policy (normally two weeks before the visit).</w:t>
            <w:br w:type="textWrapping"/>
            <w:t xml:space="preserve">✔ Risk assessments, itinerary, group details, and provider information must be uploaded.</w:t>
            <w:br w:type="textWrapping"/>
            <w:t xml:space="preserve">✔ Approval by the EVC and Headteacher is required </w:t>
          </w:r>
        </w:sdtContent>
      </w:sdt>
      <w:r w:rsidDel="00000000" w:rsidR="00000000" w:rsidRPr="00000000">
        <w:rPr>
          <w:b w:val="1"/>
          <w:bCs w:val="1"/>
          <w:sz w:val="24"/>
          <w:szCs w:val="24"/>
          <w:rtl w:val="0"/>
        </w:rPr>
        <w:t xml:space="preserve">via EVOLVE</w:t>
      </w:r>
      <w:r w:rsidDel="00000000" w:rsidR="00000000" w:rsidRPr="00000000">
        <w:rPr>
          <w:sz w:val="24"/>
          <w:szCs w:val="24"/>
          <w:rtl w:val="0"/>
        </w:rPr>
        <w:t xml:space="preserve">.</w:t>
      </w:r>
    </w:p>
    <w:p w:rsidR="00000000" w:rsidDel="00000000" w:rsidP="00000000" w:rsidRDefault="00000000" w:rsidRPr="00000000" w14:paraId="0000008D">
      <w:pPr>
        <w:pStyle w:val="Heading2"/>
        <w:keepNext w:val="0"/>
        <w:keepLines w:val="0"/>
        <w:spacing w:line="342.85714285714283" w:lineRule="auto"/>
        <w:ind w:left="412" w:right="-396.85039370078584" w:firstLine="0"/>
        <w:rPr>
          <w:sz w:val="24"/>
          <w:szCs w:val="24"/>
        </w:rPr>
      </w:pPr>
      <w:bookmarkStart w:colFirst="0" w:colLast="0" w:name="_heading=h.117cud552iff" w:id="3"/>
      <w:bookmarkEnd w:id="3"/>
      <w:r w:rsidDel="00000000" w:rsidR="00000000" w:rsidRPr="00000000">
        <w:rPr>
          <w:sz w:val="24"/>
          <w:szCs w:val="24"/>
          <w:rtl w:val="0"/>
        </w:rPr>
        <w:t xml:space="preserve">Category C Visits – Residential, Overseas, or Adventurous Activities</w:t>
      </w:r>
    </w:p>
    <w:p w:rsidR="00000000" w:rsidDel="00000000" w:rsidP="00000000" w:rsidRDefault="00000000" w:rsidRPr="00000000" w14:paraId="0000008E">
      <w:pPr>
        <w:spacing w:after="220" w:before="220" w:line="342.85714285714283" w:lineRule="auto"/>
        <w:ind w:right="-396.85039370078584"/>
        <w:rPr>
          <w:sz w:val="24"/>
          <w:szCs w:val="24"/>
        </w:rPr>
      </w:pPr>
      <w:r w:rsidDel="00000000" w:rsidR="00000000" w:rsidRPr="00000000">
        <w:rPr>
          <w:sz w:val="24"/>
          <w:szCs w:val="24"/>
          <w:rtl w:val="0"/>
        </w:rPr>
        <w:t xml:space="preserve">These include:</w:t>
        <w:br w:type="textWrapping"/>
        <w:t xml:space="preserve">– Residential visits</w:t>
        <w:br w:type="textWrapping"/>
        <w:t xml:space="preserve">– Overseas visits</w:t>
        <w:br w:type="textWrapping"/>
        <w:t xml:space="preserve">– All adventurous activities requiring licensed providers</w:t>
        <w:br w:type="textWrapping"/>
        <w:t xml:space="preserve">– Any visit with elevated or unusual risks</w:t>
      </w:r>
    </w:p>
    <w:p w:rsidR="00000000" w:rsidDel="00000000" w:rsidP="00000000" w:rsidRDefault="00000000" w:rsidRPr="00000000" w14:paraId="0000008F">
      <w:pPr>
        <w:spacing w:after="220" w:before="220" w:line="342.85714285714283" w:lineRule="auto"/>
        <w:ind w:right="-396.85039370078584"/>
        <w:rPr>
          <w:b w:val="1"/>
          <w:bCs w:val="1"/>
          <w:sz w:val="24"/>
          <w:szCs w:val="24"/>
        </w:rPr>
      </w:pPr>
      <w:r w:rsidDel="00000000" w:rsidR="00000000" w:rsidRPr="00000000">
        <w:rPr>
          <w:b w:val="1"/>
          <w:bCs w:val="1"/>
          <w:sz w:val="24"/>
          <w:szCs w:val="24"/>
          <w:rtl w:val="0"/>
        </w:rPr>
        <w:t xml:space="preserve">Updated Requirement:</w:t>
        <w:br w:type="textWrapping"/>
      </w:r>
      <w:sdt>
        <w:sdtPr>
          <w:id w:val="1630853774"/>
          <w:tag w:val="goog_rdk_4"/>
        </w:sdtPr>
        <w:sdtContent>
          <w:r w:rsidDel="00000000" w:rsidR="00000000" w:rsidRPr="00000000">
            <w:rPr>
              <w:rFonts w:ascii="Arial Unicode MS" w:cs="Arial Unicode MS" w:eastAsia="Arial Unicode MS" w:hAnsi="Arial Unicode MS"/>
              <w:sz w:val="24"/>
              <w:szCs w:val="24"/>
              <w:rtl w:val="0"/>
            </w:rPr>
            <w:t xml:space="preserve">✔ </w:t>
          </w:r>
        </w:sdtContent>
      </w:sdt>
      <w:r w:rsidDel="00000000" w:rsidR="00000000" w:rsidRPr="00000000">
        <w:rPr>
          <w:b w:val="1"/>
          <w:bCs w:val="1"/>
          <w:sz w:val="24"/>
          <w:szCs w:val="24"/>
          <w:rtl w:val="0"/>
        </w:rPr>
        <w:t xml:space="preserve">All Category C visits must be fully created and approved on EVOLVE.</w:t>
        <w:br w:type="textWrapping"/>
      </w:r>
      <w:sdt>
        <w:sdtPr>
          <w:id w:val="-171304833"/>
          <w:tag w:val="goog_rdk_5"/>
        </w:sdtPr>
        <w:sdtContent>
          <w:r w:rsidDel="00000000" w:rsidR="00000000" w:rsidRPr="00000000">
            <w:rPr>
              <w:rFonts w:ascii="Arial Unicode MS" w:cs="Arial Unicode MS" w:eastAsia="Arial Unicode MS" w:hAnsi="Arial Unicode MS"/>
              <w:sz w:val="24"/>
              <w:szCs w:val="24"/>
              <w:rtl w:val="0"/>
            </w:rPr>
            <w:t xml:space="preserve">✔ Submission must meet your existing policy timeline (minimum 5 weeks before departure).</w:t>
            <w:br w:type="textWrapping"/>
            <w:t xml:space="preserve">✔ These will be reviewed by the EVC and Headteacher on EVOLVE, and then forwarded to the Local Authority Outdoor Education Advisor if required.</w:t>
            <w:br w:type="textWrapping"/>
            <w:t xml:space="preserve">✔ This aligns with OEAP guidance requiring additional scrutiny and adviser input for higher‑risk visits (5.3b Section 4).</w:t>
          </w:r>
        </w:sdtContent>
      </w:sdt>
      <w:hyperlink r:id="rId25">
        <w:r w:rsidDel="00000000" w:rsidR="00000000" w:rsidRPr="00000000">
          <w:rPr>
            <w:sz w:val="24"/>
            <w:szCs w:val="24"/>
            <w:rtl w:val="0"/>
          </w:rPr>
          <w:t xml:space="preserve"> </w:t>
        </w:r>
      </w:hyperlink>
      <w:hyperlink r:id="rId26">
        <w:r w:rsidDel="00000000" w:rsidR="00000000" w:rsidRPr="00000000">
          <w:rPr>
            <w:color w:val="464feb"/>
            <w:sz w:val="24"/>
            <w:szCs w:val="24"/>
            <w:rtl w:val="0"/>
          </w:rPr>
          <w:t xml:space="preserve">[Outdoor Ed...sit Policy | PDF]</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Specific approval for all categories is obtained by initial approval from the Headteacher. This is required prior to any commitment and is dependent upon signed consent.</w:t>
      </w:r>
    </w:p>
    <w:p w:rsidR="00000000" w:rsidDel="00000000" w:rsidP="00000000" w:rsidRDefault="00000000" w:rsidRPr="00000000" w14:paraId="00000091">
      <w:pPr>
        <w:spacing w:after="240" w:before="240" w:lineRule="auto"/>
        <w:ind w:right="-396.85039370078584"/>
        <w:rPr>
          <w:sz w:val="24"/>
          <w:szCs w:val="24"/>
        </w:rPr>
      </w:pPr>
      <w:r w:rsidDel="00000000" w:rsidR="00000000" w:rsidRPr="00000000">
        <w:rPr>
          <w:sz w:val="24"/>
          <w:szCs w:val="24"/>
          <w:rtl w:val="0"/>
        </w:rPr>
        <w:t xml:space="preserve">Visit approvals must follow OEAP expectations for:</w:t>
      </w:r>
    </w:p>
    <w:p w:rsidR="00000000" w:rsidDel="00000000" w:rsidP="00000000" w:rsidRDefault="00000000" w:rsidRPr="00000000" w14:paraId="00000092">
      <w:pPr>
        <w:numPr>
          <w:ilvl w:val="0"/>
          <w:numId w:val="4"/>
        </w:numPr>
        <w:spacing w:after="0" w:afterAutospacing="0" w:lineRule="auto"/>
        <w:ind w:left="720" w:right="-396.85039370078584" w:hanging="360"/>
        <w:rPr>
          <w:sz w:val="24"/>
          <w:szCs w:val="24"/>
        </w:rPr>
      </w:pPr>
      <w:r w:rsidDel="00000000" w:rsidR="00000000" w:rsidRPr="00000000">
        <w:rPr>
          <w:sz w:val="24"/>
          <w:szCs w:val="24"/>
          <w:rtl w:val="0"/>
        </w:rPr>
        <w:t xml:space="preserve">Leader competence</w:t>
      </w:r>
    </w:p>
    <w:p w:rsidR="00000000" w:rsidDel="00000000" w:rsidP="00000000" w:rsidRDefault="00000000" w:rsidRPr="00000000" w14:paraId="00000093">
      <w:pPr>
        <w:numPr>
          <w:ilvl w:val="0"/>
          <w:numId w:val="4"/>
        </w:numPr>
        <w:spacing w:after="0" w:afterAutospacing="0" w:lineRule="auto"/>
        <w:ind w:left="720" w:right="-396.85039370078584" w:hanging="360"/>
        <w:rPr>
          <w:sz w:val="24"/>
          <w:szCs w:val="24"/>
        </w:rPr>
      </w:pPr>
      <w:r w:rsidDel="00000000" w:rsidR="00000000" w:rsidRPr="00000000">
        <w:rPr>
          <w:sz w:val="24"/>
          <w:szCs w:val="24"/>
          <w:rtl w:val="0"/>
        </w:rPr>
        <w:t xml:space="preserve">Risk management</w:t>
      </w:r>
    </w:p>
    <w:p w:rsidR="00000000" w:rsidDel="00000000" w:rsidP="00000000" w:rsidRDefault="00000000" w:rsidRPr="00000000" w14:paraId="00000094">
      <w:pPr>
        <w:numPr>
          <w:ilvl w:val="0"/>
          <w:numId w:val="4"/>
        </w:numPr>
        <w:spacing w:after="0" w:afterAutospacing="0" w:lineRule="auto"/>
        <w:ind w:left="720" w:right="-396.85039370078584" w:hanging="360"/>
        <w:rPr>
          <w:sz w:val="24"/>
          <w:szCs w:val="24"/>
        </w:rPr>
      </w:pPr>
      <w:r w:rsidDel="00000000" w:rsidR="00000000" w:rsidRPr="00000000">
        <w:rPr>
          <w:sz w:val="24"/>
          <w:szCs w:val="24"/>
          <w:rtl w:val="0"/>
        </w:rPr>
        <w:t xml:space="preserve">Prior planning and notification</w:t>
      </w:r>
    </w:p>
    <w:p w:rsidR="00000000" w:rsidDel="00000000" w:rsidP="00000000" w:rsidRDefault="00000000" w:rsidRPr="00000000" w14:paraId="00000095">
      <w:pPr>
        <w:numPr>
          <w:ilvl w:val="0"/>
          <w:numId w:val="4"/>
        </w:numPr>
        <w:spacing w:after="240" w:lineRule="auto"/>
        <w:ind w:left="720" w:right="-396.85039370078584" w:hanging="360"/>
        <w:rPr>
          <w:sz w:val="24"/>
          <w:szCs w:val="24"/>
        </w:rPr>
      </w:pPr>
      <w:r w:rsidDel="00000000" w:rsidR="00000000" w:rsidRPr="00000000">
        <w:rPr>
          <w:sz w:val="24"/>
          <w:szCs w:val="24"/>
          <w:rtl w:val="0"/>
        </w:rPr>
        <w:t xml:space="preserve">External adviser consultation for high‑risk activities when required (OEAP 5.3b section 4).</w:t>
      </w:r>
      <w:hyperlink r:id="rId27">
        <w:r w:rsidDel="00000000" w:rsidR="00000000" w:rsidRPr="00000000">
          <w:rPr>
            <w:sz w:val="24"/>
            <w:szCs w:val="24"/>
            <w:rtl w:val="0"/>
          </w:rPr>
          <w:t xml:space="preserve"> </w:t>
        </w:r>
      </w:hyperlink>
      <w:hyperlink r:id="rId28">
        <w:r w:rsidDel="00000000" w:rsidR="00000000" w:rsidRPr="00000000">
          <w:rPr>
            <w:color w:val="1155cc"/>
            <w:sz w:val="24"/>
            <w:szCs w:val="24"/>
            <w:u w:val="single"/>
            <w:rtl w:val="0"/>
          </w:rPr>
          <w:t xml:space="preserve">[Outdoor Ed...sit Policy | PDF]</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(Any proposal that is a major expedition or proposes to visit countries where circumstances are considerably different to the UK needs the early approval of the Children’s Services Outdoor Education Manager and this must be before any contracts are signed. Some companies who organise trips with schools seek to contract directly with the parents and thus take the event out of the control of the school or the Department for Children’s Services. All staff should be on the look out for this practice as creates considerable uncertainty over any difficulty that may subsequently arise.)</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b w:val="1"/>
          <w:bCs w:val="1"/>
          <w:sz w:val="26"/>
          <w:szCs w:val="26"/>
        </w:rPr>
      </w:pPr>
      <w:r w:rsidDel="00000000" w:rsidR="00000000" w:rsidRPr="00000000">
        <w:rPr>
          <w:b w:val="1"/>
          <w:bCs w:val="1"/>
          <w:sz w:val="26"/>
          <w:szCs w:val="26"/>
          <w:rtl w:val="0"/>
        </w:rPr>
        <w:t xml:space="preserve">Approvals and Consent Timeline</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396.85039370078584" w:firstLine="0"/>
        <w:jc w:val="left"/>
        <w:rPr>
          <w:rFonts w:ascii="Trebuchet MS" w:cs="Trebuchet MS" w:eastAsia="Trebuchet MS" w:hAnsi="Trebuchet MS"/>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9901.0" w:type="dxa"/>
        <w:jc w:val="left"/>
        <w:tblInd w:w="446.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959"/>
        <w:gridCol w:w="3688"/>
        <w:gridCol w:w="4254"/>
        <w:tblGridChange w:id="0">
          <w:tblGrid>
            <w:gridCol w:w="1959"/>
            <w:gridCol w:w="3688"/>
            <w:gridCol w:w="4254"/>
          </w:tblGrid>
        </w:tblGridChange>
      </w:tblGrid>
      <w:tr>
        <w:trPr>
          <w:cantSplit w:val="0"/>
          <w:trHeight w:val="536" w:hRule="atLeast"/>
          <w:tblHeader w:val="0"/>
        </w:trPr>
        <w:tc>
          <w:tcPr>
            <w:shd w:fill="dfdfdf" w:val="clea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08"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Category</w:t>
            </w:r>
          </w:p>
        </w:tc>
        <w:tc>
          <w:tcPr>
            <w:shd w:fill="dfdfdf" w:val="clea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07"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Site Visits, Risk Assessments</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 w:lineRule="auto"/>
              <w:ind w:left="107"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completed and passed to EVC</w:t>
            </w:r>
          </w:p>
        </w:tc>
        <w:tc>
          <w:tcPr>
            <w:shd w:fill="dfdfdf"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 w:lineRule="auto"/>
              <w:ind w:left="1095"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Informed Consent</w:t>
            </w:r>
          </w:p>
        </w:tc>
      </w:tr>
      <w:tr>
        <w:trPr>
          <w:cantSplit w:val="0"/>
          <w:trHeight w:val="1652" w:hRule="atLeast"/>
          <w:tblHeader w:val="0"/>
        </w:trPr>
        <w:tc>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Category C</w:t>
            </w:r>
          </w:p>
        </w:tc>
        <w:tc>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107"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Minimum of 5 weeks before visit start date.</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107"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be passed to the Outdoor Education Manager (Martin Northcott) three weeks before the visit.</w:t>
            </w:r>
          </w:p>
        </w:tc>
        <w:tc>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0"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Parents’ meeting three weeks before visit. Signed consent and medical forms.</w:t>
            </w:r>
          </w:p>
        </w:tc>
      </w:tr>
      <w:tr>
        <w:trPr>
          <w:cantSplit w:val="0"/>
          <w:trHeight w:val="1567" w:hRule="atLeast"/>
          <w:tblHeader w:val="0"/>
        </w:trPr>
        <w:tc>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Category B</w:t>
            </w:r>
          </w:p>
        </w:tc>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07"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Where possible , 2 weeks</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before visit start date</w:t>
            </w:r>
          </w:p>
        </w:tc>
        <w:tc>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106"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No</w:t>
            </w:r>
            <w:r w:rsidDel="00000000" w:rsidR="00000000" w:rsidRPr="00000000">
              <w:rPr>
                <w:sz w:val="24"/>
                <w:szCs w:val="24"/>
                <w:rtl w:val="0"/>
              </w:rPr>
              <w:t xml:space="preserv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parents’ meeting required. Signed consent and medical forms 1 week before visit unless exceptional circumstances prevail.</w:t>
            </w:r>
          </w:p>
        </w:tc>
      </w:tr>
      <w:tr>
        <w:trPr>
          <w:cantSplit w:val="0"/>
          <w:trHeight w:val="546" w:hRule="atLeast"/>
          <w:tblHeader w:val="0"/>
        </w:trPr>
        <w:tc>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108"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Category A</w:t>
            </w:r>
          </w:p>
        </w:tc>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107"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week before visit date.</w:t>
            </w:r>
          </w:p>
        </w:tc>
        <w:tc>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13" w:lineRule="auto"/>
              <w:ind w:left="106"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Parent consent given at start of school</w:t>
            </w:r>
          </w:p>
        </w:tc>
      </w:tr>
    </w:tbl>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0"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information normally required by the EVC is covered under five headings:</w:t>
      </w:r>
    </w:p>
    <w:p w:rsidR="00000000" w:rsidDel="00000000" w:rsidP="00000000" w:rsidRDefault="00000000" w:rsidRPr="00000000" w14:paraId="000000A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58"/>
        </w:tabs>
        <w:spacing w:after="0" w:before="276" w:line="279" w:lineRule="auto"/>
        <w:ind w:left="658" w:right="-396.85039370078584" w:hanging="246"/>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outline of the event with objectives</w:t>
      </w:r>
    </w:p>
    <w:p w:rsidR="00000000" w:rsidDel="00000000" w:rsidP="00000000" w:rsidRDefault="00000000" w:rsidRPr="00000000" w14:paraId="000000B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75"/>
        </w:tabs>
        <w:spacing w:after="0" w:before="0" w:line="278.00000000000006" w:lineRule="auto"/>
        <w:ind w:left="675" w:right="-396.85039370078584" w:hanging="263"/>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impact assessment on school’s procedures c) cost/voluntary contributions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d) party leader capability e) risk assessment</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pStyle w:val="Heading1"/>
        <w:tabs>
          <w:tab w:val="left" w:leader="none" w:pos="678"/>
        </w:tabs>
        <w:spacing w:after="0" w:before="0" w:line="240" w:lineRule="auto"/>
        <w:ind w:left="0" w:right="-396.85039370078584" w:firstLine="0"/>
        <w:jc w:val="left"/>
        <w:rPr/>
      </w:pPr>
      <w:r w:rsidDel="00000000" w:rsidR="00000000" w:rsidRPr="00000000">
        <w:rPr>
          <w:rtl w:val="0"/>
        </w:rPr>
        <w:t xml:space="preserve">2.0 Specific Content</w:t>
      </w:r>
    </w:p>
    <w:p w:rsidR="00000000" w:rsidDel="00000000" w:rsidP="00000000" w:rsidRDefault="00000000" w:rsidRPr="00000000" w14:paraId="000000B4">
      <w:pPr>
        <w:tabs>
          <w:tab w:val="left" w:leader="none" w:pos="678"/>
        </w:tabs>
        <w:ind w:left="677" w:right="-396.85039370078584" w:firstLine="0"/>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30"/>
        </w:tabs>
        <w:spacing w:after="0" w:before="3"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b w:val="1"/>
          <w:bCs w:val="1"/>
          <w:sz w:val="24"/>
          <w:szCs w:val="24"/>
          <w:rtl w:val="0"/>
        </w:rPr>
        <w:t xml:space="preserve">2.1 </w:t>
      </w: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Staff who hold a responsibility covered by this policy are:</w:t>
      </w:r>
      <w:r w:rsidDel="00000000" w:rsidR="00000000" w:rsidRPr="00000000">
        <w:rPr>
          <w:rtl w:val="0"/>
        </w:rPr>
      </w:r>
    </w:p>
    <w:p w:rsidR="00000000" w:rsidDel="00000000" w:rsidP="00000000" w:rsidRDefault="00000000" w:rsidRPr="00000000" w14:paraId="000000B6">
      <w:pPr>
        <w:pStyle w:val="Heading1"/>
        <w:spacing w:before="275" w:line="279" w:lineRule="auto"/>
        <w:ind w:left="412" w:right="-396.85039370078584" w:firstLine="0"/>
        <w:rPr/>
      </w:pPr>
      <w:r w:rsidDel="00000000" w:rsidR="00000000" w:rsidRPr="00000000">
        <w:rPr>
          <w:rtl w:val="0"/>
        </w:rPr>
        <w:t xml:space="preserve">Responsible Persons:</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sz w:val="24"/>
          <w:szCs w:val="24"/>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EVC </w:t>
      </w:r>
      <w:r w:rsidDel="00000000" w:rsidR="00000000" w:rsidRPr="00000000">
        <w:rPr>
          <w:sz w:val="24"/>
          <w:szCs w:val="24"/>
          <w:rtl w:val="0"/>
        </w:rPr>
        <w:t xml:space="preserve">- Mrs Carla Milford</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sz w:val="24"/>
          <w:szCs w:val="24"/>
        </w:rPr>
      </w:pPr>
      <w:r w:rsidDel="00000000" w:rsidR="00000000" w:rsidRPr="00000000">
        <w:rPr>
          <w:sz w:val="24"/>
          <w:szCs w:val="24"/>
          <w:rtl w:val="0"/>
        </w:rPr>
        <w:t xml:space="preserve">Chief Executive Officer - Mrs Heidi Price</w:t>
      </w:r>
    </w:p>
    <w:p w:rsidR="00000000" w:rsidDel="00000000" w:rsidP="00000000" w:rsidRDefault="00000000" w:rsidRPr="00000000" w14:paraId="000000B9">
      <w:pPr>
        <w:pStyle w:val="Heading1"/>
        <w:spacing w:before="276" w:line="279" w:lineRule="auto"/>
        <w:ind w:left="412" w:right="-396.85039370078584" w:firstLine="0"/>
        <w:rPr/>
      </w:pPr>
      <w:r w:rsidDel="00000000" w:rsidR="00000000" w:rsidRPr="00000000">
        <w:rPr>
          <w:rtl w:val="0"/>
        </w:rPr>
        <w:t xml:space="preserve">Party Leaders:</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All class teachers who are on the long-term staff.</w:t>
      </w:r>
    </w:p>
    <w:p w:rsidR="00000000" w:rsidDel="00000000" w:rsidP="00000000" w:rsidRDefault="00000000" w:rsidRPr="00000000" w14:paraId="000000BB">
      <w:pPr>
        <w:pStyle w:val="Heading1"/>
        <w:spacing w:before="275" w:line="279" w:lineRule="auto"/>
        <w:ind w:left="412" w:right="-396.85039370078584" w:firstLine="0"/>
        <w:rPr/>
      </w:pPr>
      <w:r w:rsidDel="00000000" w:rsidR="00000000" w:rsidRPr="00000000">
        <w:rPr>
          <w:rtl w:val="0"/>
        </w:rPr>
        <w:t xml:space="preserve">First Aid Arrangements: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All staff are first aid trained.</w:t>
      </w: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sectPr>
          <w:type w:val="nextPage"/>
          <w:pgSz w:h="15840" w:w="12240" w:orient="portrait"/>
          <w:pgMar w:bottom="1160" w:top="740" w:left="720" w:right="720" w:header="0" w:footer="974"/>
        </w:sectPr>
      </w:pPr>
      <w:r w:rsidDel="00000000" w:rsidR="00000000" w:rsidRPr="00000000">
        <w:rPr>
          <w:rtl w:val="0"/>
        </w:rPr>
      </w:r>
    </w:p>
    <w:p w:rsidR="00000000" w:rsidDel="00000000" w:rsidP="00000000" w:rsidRDefault="00000000" w:rsidRPr="00000000" w14:paraId="000000BE">
      <w:pPr>
        <w:pStyle w:val="Heading1"/>
        <w:spacing w:before="71" w:lineRule="auto"/>
        <w:ind w:left="412" w:right="-396.85039370078584" w:firstLine="0"/>
        <w:jc w:val="both"/>
        <w:rPr/>
      </w:pPr>
      <w:r w:rsidDel="00000000" w:rsidR="00000000" w:rsidRPr="00000000">
        <w:rPr>
          <w:rtl w:val="0"/>
        </w:rPr>
        <w:t xml:space="preserve">Additional Advice with Planning</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412"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When a matter requires expertise beyond that locally available, then advice should be sought from the Outdoor Education Manager, </w:t>
      </w:r>
      <w:r w:rsidDel="00000000" w:rsidR="00000000" w:rsidRPr="00000000">
        <w:rPr>
          <w:sz w:val="24"/>
          <w:szCs w:val="24"/>
          <w:rtl w:val="0"/>
        </w:rPr>
        <w:t xml:space="preserve">Rob Adamson</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Plymouth City Council</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Other organisations that may be able to help are listed in an addendum in Outdoor Education Visits and Offsite Activities.</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Many large companies who organise schools events can offer considerable guidance on how to meet safety requirements. Specific questions and the checklist in the PCC Policy, PSOE 5 provides a checklist that can help in these circumstances. Staff should consider very carefully any contract with a provider who is not willing to provide this assistance. Many will provide risk assessments that cover their own responsibility and some help accompanying staff to produce their own. A </w:t>
      </w:r>
      <w:r w:rsidDel="00000000" w:rsidR="00000000" w:rsidRPr="00000000">
        <w:rPr>
          <w:sz w:val="24"/>
          <w:szCs w:val="24"/>
          <w:rtl w:val="0"/>
        </w:rPr>
        <w:t xml:space="preserve">provider's</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risk assessments cannot provide for a parties own assessment that must consider the providers themselves.</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pStyle w:val="Heading1"/>
        <w:numPr>
          <w:ilvl w:val="1"/>
          <w:numId w:val="3"/>
        </w:numPr>
        <w:tabs>
          <w:tab w:val="left" w:leader="none" w:pos="1130"/>
        </w:tabs>
        <w:spacing w:after="0" w:before="1" w:line="240" w:lineRule="auto"/>
        <w:ind w:left="1130" w:right="-396.85039370078584" w:hanging="718"/>
        <w:jc w:val="left"/>
        <w:rPr/>
      </w:pPr>
      <w:r w:rsidDel="00000000" w:rsidR="00000000" w:rsidRPr="00000000">
        <w:rPr>
          <w:rtl w:val="0"/>
        </w:rPr>
        <w:t xml:space="preserve">Action Prior to Departure</w:t>
      </w:r>
    </w:p>
    <w:p w:rsidR="00000000" w:rsidDel="00000000" w:rsidP="00000000" w:rsidRDefault="00000000" w:rsidRPr="00000000" w14:paraId="000000C5">
      <w:pPr>
        <w:spacing w:before="275" w:lineRule="auto"/>
        <w:ind w:left="412" w:right="-396.85039370078584" w:firstLine="0"/>
        <w:jc w:val="left"/>
        <w:rPr>
          <w:b w:val="1"/>
          <w:bCs w:val="1"/>
          <w:sz w:val="24"/>
          <w:szCs w:val="24"/>
        </w:rPr>
      </w:pPr>
      <w:r w:rsidDel="00000000" w:rsidR="00000000" w:rsidRPr="00000000">
        <w:rPr>
          <w:b w:val="1"/>
          <w:bCs w:val="1"/>
          <w:sz w:val="24"/>
          <w:szCs w:val="24"/>
          <w:u w:val="single"/>
          <w:rtl w:val="0"/>
        </w:rPr>
        <w:t xml:space="preserve">Prior to your departure the following must be in place</w:t>
      </w:r>
      <w:r w:rsidDel="00000000" w:rsidR="00000000" w:rsidRPr="00000000">
        <w:rPr>
          <w:rtl w:val="0"/>
        </w:rPr>
      </w:r>
    </w:p>
    <w:p w:rsidR="00000000" w:rsidDel="00000000" w:rsidP="00000000" w:rsidRDefault="00000000" w:rsidRPr="00000000" w14:paraId="000000C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21"/>
          <w:tab w:val="left" w:leader="none" w:pos="1133"/>
        </w:tabs>
        <w:spacing w:after="0" w:before="274" w:line="242" w:lineRule="auto"/>
        <w:ind w:left="1133" w:right="-396.85039370078584" w:hanging="721"/>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 copy of the arrangements, with the programme (itinerary), risk assessment, contact details and a full list of participants, lodged in the school office.</w:t>
      </w:r>
    </w:p>
    <w:p w:rsidR="00000000" w:rsidDel="00000000" w:rsidP="00000000" w:rsidRDefault="00000000" w:rsidRPr="00000000" w14:paraId="000000C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21"/>
          <w:tab w:val="left" w:leader="none" w:pos="1133"/>
        </w:tabs>
        <w:spacing w:after="0" w:before="272" w:line="240" w:lineRule="auto"/>
        <w:ind w:left="1133" w:right="-396.85039370078584" w:hanging="721"/>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An Emergency Contact sheet which highlights the links between the remote site and the school site procedures. Additionally a cascade phone call system to contact the homes of participants, should the need arise, may be useful for larger events. A contact list for mobile telephones</w:t>
      </w:r>
    </w:p>
    <w:p w:rsidR="00000000" w:rsidDel="00000000" w:rsidP="00000000" w:rsidRDefault="00000000" w:rsidRPr="00000000" w14:paraId="000000C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21"/>
          <w:tab w:val="left" w:leader="none" w:pos="1133"/>
        </w:tabs>
        <w:spacing w:after="0" w:before="276" w:line="240" w:lineRule="auto"/>
        <w:ind w:left="1133" w:right="-396.85039370078584" w:hanging="721"/>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Procedures for ensuring that groups working away from the main base and from the remote sites if they are residential have returned safely or are noted overdue and appropriate action is taken.</w:t>
      </w:r>
    </w:p>
    <w:p w:rsidR="00000000" w:rsidDel="00000000" w:rsidP="00000000" w:rsidRDefault="00000000" w:rsidRPr="00000000" w14:paraId="000000C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21"/>
          <w:tab w:val="left" w:leader="none" w:pos="1133"/>
        </w:tabs>
        <w:spacing w:after="0" w:before="272" w:line="240" w:lineRule="auto"/>
        <w:ind w:left="1133" w:right="-396.85039370078584" w:hanging="721"/>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 copy of the risk assessment together with all the management issues it highlights. All copies of any providers’ quality and safety assurance, their AALA License and Insurance Certificate.</w:t>
      </w:r>
    </w:p>
    <w:p w:rsidR="00000000" w:rsidDel="00000000" w:rsidP="00000000" w:rsidRDefault="00000000" w:rsidRPr="00000000" w14:paraId="000000C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21"/>
          <w:tab w:val="left" w:leader="none" w:pos="1133"/>
        </w:tabs>
        <w:spacing w:after="0" w:before="276" w:line="240" w:lineRule="auto"/>
        <w:ind w:left="1133" w:right="-396.85039370078584" w:hanging="721"/>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sectPr>
          <w:type w:val="nextPage"/>
          <w:pgSz w:h="15840" w:w="12240" w:orient="portrait"/>
          <w:pgMar w:bottom="1160" w:top="740" w:left="720" w:right="720" w:header="0" w:footer="974"/>
        </w:sect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insurance company’s contact details on major trips with all the emergency and incident contact numbers for when help is required.</w:t>
      </w:r>
    </w:p>
    <w:p w:rsidR="00000000" w:rsidDel="00000000" w:rsidP="00000000" w:rsidRDefault="00000000" w:rsidRPr="00000000" w14:paraId="000000CB">
      <w:pPr>
        <w:pStyle w:val="Heading1"/>
        <w:numPr>
          <w:ilvl w:val="1"/>
          <w:numId w:val="3"/>
        </w:numPr>
        <w:tabs>
          <w:tab w:val="left" w:leader="none" w:pos="1130"/>
          <w:tab w:val="left" w:leader="none" w:pos="1133"/>
        </w:tabs>
        <w:spacing w:after="0" w:before="71" w:line="240" w:lineRule="auto"/>
        <w:ind w:left="1133" w:right="-396.85039370078584" w:hanging="721"/>
        <w:jc w:val="left"/>
        <w:rPr/>
      </w:pPr>
      <w:r w:rsidDel="00000000" w:rsidR="00000000" w:rsidRPr="00000000">
        <w:rPr>
          <w:rtl w:val="0"/>
        </w:rPr>
        <w:t xml:space="preserve">Confirmation of Compliance with Legal Obligations under Health and Safety Legislation (See also section 1.7 The Adventure Activities License)</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 w:line="240" w:lineRule="auto"/>
        <w:ind w:left="0" w:right="-396.85039370078584"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spacing w:before="0" w:lineRule="auto"/>
        <w:ind w:left="412" w:right="-396.85039370078584" w:firstLine="0"/>
        <w:jc w:val="left"/>
        <w:rPr>
          <w:b w:val="1"/>
          <w:bCs w:val="1"/>
          <w:sz w:val="24"/>
          <w:szCs w:val="24"/>
        </w:rPr>
      </w:pPr>
      <w:r w:rsidDel="00000000" w:rsidR="00000000" w:rsidRPr="00000000">
        <w:rPr>
          <w:b w:val="1"/>
          <w:bCs w:val="1"/>
          <w:sz w:val="24"/>
          <w:szCs w:val="24"/>
          <w:rtl w:val="0"/>
        </w:rPr>
        <w:t xml:space="preserve">Risk Assessments</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school has developed management procedures for educational trips based upon risk assessment. These operational procedures apply to all aspects of the current activity and are made available to staff through hard copies in the Headteacher’s office and through the staff IT network. Before approval is given the party Leader is asked to confirm that accompanying adults are familiar with the generic content and have been briefed on specific aspects that are relevant to their role.</w:t>
      </w:r>
    </w:p>
    <w:p w:rsidR="00000000" w:rsidDel="00000000" w:rsidP="00000000" w:rsidRDefault="00000000" w:rsidRPr="00000000" w14:paraId="000000CF">
      <w:pPr>
        <w:pStyle w:val="Heading1"/>
        <w:numPr>
          <w:ilvl w:val="1"/>
          <w:numId w:val="3"/>
        </w:numPr>
        <w:tabs>
          <w:tab w:val="left" w:leader="none" w:pos="1130"/>
        </w:tabs>
        <w:spacing w:after="0" w:before="278" w:line="240" w:lineRule="auto"/>
        <w:ind w:left="1130" w:right="-396.85039370078584" w:hanging="718"/>
        <w:jc w:val="left"/>
        <w:rPr/>
      </w:pPr>
      <w:r w:rsidDel="00000000" w:rsidR="00000000" w:rsidRPr="00000000">
        <w:rPr>
          <w:rtl w:val="0"/>
        </w:rPr>
        <w:t xml:space="preserve">Accident Report Form</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Accident reporting forms are kept in the office and should be completed, following an accident, when a party returns to school for all short duration events. When a group is going to be away for several days then copies of the form should be taken by the Party Leader. If an accident is serious enough to merit notification to the HSE then as many relevant details as possible should be recorded and attached to the form.</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same forms can be used to report a near miss incident or an account should be given verbally to the responsible person for their consideration.</w:t>
      </w:r>
    </w:p>
    <w:p w:rsidR="00000000" w:rsidDel="00000000" w:rsidP="00000000" w:rsidRDefault="00000000" w:rsidRPr="00000000" w14:paraId="000000D2">
      <w:pPr>
        <w:pStyle w:val="Heading1"/>
        <w:numPr>
          <w:ilvl w:val="1"/>
          <w:numId w:val="3"/>
        </w:numPr>
        <w:tabs>
          <w:tab w:val="left" w:leader="none" w:pos="1130"/>
        </w:tabs>
        <w:spacing w:after="0" w:before="276" w:line="240" w:lineRule="auto"/>
        <w:ind w:left="1130" w:right="-396.85039370078584" w:hanging="718"/>
        <w:jc w:val="left"/>
        <w:rPr/>
      </w:pPr>
      <w:r w:rsidDel="00000000" w:rsidR="00000000" w:rsidRPr="00000000">
        <w:rPr>
          <w:rtl w:val="0"/>
        </w:rPr>
        <w:t xml:space="preserve">Near Miss Events</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These are managed in the same way as the accident forms when the situation requires it. Consequent information is circulated internally to staff through a memo titled </w:t>
      </w: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Near Miss</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pStyle w:val="Heading1"/>
        <w:numPr>
          <w:ilvl w:val="1"/>
          <w:numId w:val="3"/>
        </w:numPr>
        <w:tabs>
          <w:tab w:val="left" w:leader="none" w:pos="926"/>
        </w:tabs>
        <w:spacing w:after="0" w:before="0" w:line="240" w:lineRule="auto"/>
        <w:ind w:left="926" w:right="-396.85039370078584" w:hanging="514"/>
        <w:jc w:val="left"/>
        <w:rPr/>
      </w:pPr>
      <w:r w:rsidDel="00000000" w:rsidR="00000000" w:rsidRPr="00000000">
        <w:rPr>
          <w:rtl w:val="0"/>
        </w:rPr>
        <w:t xml:space="preserve">First Aid Treatment</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If an accident occurs staff are expected to do everything that is reasonable to prevent worsening of an injury and or preserve life until the arrival of the emergency services. All party leaders must carry a mobile phone and have considered signal strength in the planning of the visit. Signal shadows need to be identified and nearest suitable landlines noted.</w:t>
      </w:r>
      <w:r w:rsidDel="00000000" w:rsidR="00000000" w:rsidRPr="00000000">
        <w:rPr>
          <w:sz w:val="24"/>
          <w:szCs w:val="24"/>
          <w:rtl w:val="0"/>
        </w:rPr>
        <w:t xml:space="preserve">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Each off site visit must have an appointed person who should be current in their 1 day first aid training.</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Appointed Persons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 To be responsible for taking immediate action, such as calling an ambulance. Appointed Persons should not attempt to give first aid for which they have not been trained.</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 member of staff with the four day certificate should ensure the adequacy of our planned provision, test it through simulation and give advice, although she or he may not be with all groups off site.</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sectPr>
          <w:type w:val="nextPage"/>
          <w:pgSz w:h="15840" w:w="12240" w:orient="portrait"/>
          <w:pgMar w:bottom="1160" w:top="740" w:left="720" w:right="720" w:header="0" w:footer="974"/>
        </w:sect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Travel first aid kits to go out with all groups and with the contents to meet the anticipated demands. These are kept in the school office.</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Details of any </w:t>
      </w:r>
      <w:r w:rsidDel="00000000" w:rsidR="00000000" w:rsidRPr="00000000">
        <w:rPr>
          <w:rFonts w:ascii="Trebuchet MS" w:cs="Trebuchet MS" w:eastAsia="Trebuchet MS" w:hAnsi="Trebuchet MS"/>
          <w:b w:val="1"/>
          <w:bCs w:val="1"/>
          <w:i w:val="0"/>
          <w:iCs w:val="0"/>
          <w:smallCaps w:val="0"/>
          <w:strike w:val="0"/>
          <w:color w:val="000000"/>
          <w:sz w:val="24"/>
          <w:szCs w:val="24"/>
          <w:u w:val="none"/>
          <w:shd w:fill="auto" w:val="clear"/>
          <w:vertAlign w:val="baseline"/>
          <w:rtl w:val="0"/>
        </w:rPr>
        <w:t xml:space="preserve">First Aid Treatment </w:t>
      </w: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that is given to participants on an off site event whether by the accompanying staff or by another person will be recorded in the trip log for transference into the school record book immediately upon return. Parents/Guardians should always be informed of any treatment given.</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pStyle w:val="Heading1"/>
        <w:numPr>
          <w:ilvl w:val="1"/>
          <w:numId w:val="3"/>
        </w:numPr>
        <w:tabs>
          <w:tab w:val="left" w:leader="none" w:pos="1130"/>
        </w:tabs>
        <w:spacing w:after="0" w:before="1" w:line="240" w:lineRule="auto"/>
        <w:ind w:left="1130" w:right="-396.85039370078584" w:hanging="718"/>
        <w:jc w:val="left"/>
        <w:rPr/>
      </w:pPr>
      <w:r w:rsidDel="00000000" w:rsidR="00000000" w:rsidRPr="00000000">
        <w:rPr>
          <w:rtl w:val="0"/>
        </w:rPr>
        <w:t xml:space="preserve">Emergency Procedures</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Although rare there is always a plan to deal with an emergency if it should happen. The Party Leader should talk through the procedures so that all accompanying staff are aware of what they can do. By training the staff to the capability of the appointed person then any adults coming across an emergency can take the necessary first steps. These include:</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7"/>
        </w:tabs>
        <w:spacing w:after="0" w:before="0" w:line="240" w:lineRule="auto"/>
        <w:ind w:left="1157" w:right="-396.85039370078584" w:hanging="383.9999999999999"/>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analyse the situation</w:t>
      </w:r>
    </w:p>
    <w:p w:rsidR="00000000" w:rsidDel="00000000" w:rsidP="00000000" w:rsidRDefault="00000000" w:rsidRPr="00000000" w14:paraId="000000E1">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7"/>
        </w:tabs>
        <w:spacing w:after="0" w:before="12" w:line="240" w:lineRule="auto"/>
        <w:ind w:left="1157" w:right="-396.85039370078584" w:hanging="383.9999999999999"/>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make safe the rest of the group and themselves</w:t>
      </w:r>
    </w:p>
    <w:p w:rsidR="00000000" w:rsidDel="00000000" w:rsidP="00000000" w:rsidRDefault="00000000" w:rsidRPr="00000000" w14:paraId="000000E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9"/>
        </w:tabs>
        <w:spacing w:after="0" w:before="17" w:line="240" w:lineRule="auto"/>
        <w:ind w:left="1159" w:right="-396.85039370078584" w:hanging="385.99999999999994"/>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protect, where possible and safe to do so, any casualties</w:t>
      </w:r>
    </w:p>
    <w:p w:rsidR="00000000" w:rsidDel="00000000" w:rsidP="00000000" w:rsidRDefault="00000000" w:rsidRPr="00000000" w14:paraId="000000E3">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159"/>
        </w:tabs>
        <w:spacing w:after="0" w:before="14" w:line="240" w:lineRule="auto"/>
        <w:ind w:left="1159" w:right="-396.85039370078584" w:hanging="385.99999999999994"/>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summon assistance if they are not a trained first aider.</w:t>
      </w:r>
    </w:p>
    <w:p w:rsidR="00000000" w:rsidDel="00000000" w:rsidP="00000000" w:rsidRDefault="00000000" w:rsidRPr="00000000" w14:paraId="000000E4">
      <w:pPr>
        <w:spacing w:before="276" w:lineRule="auto"/>
        <w:ind w:left="412" w:right="-396.85039370078584" w:firstLine="0"/>
        <w:jc w:val="left"/>
        <w:rPr>
          <w:sz w:val="24"/>
          <w:szCs w:val="24"/>
        </w:rPr>
      </w:pPr>
      <w:r w:rsidDel="00000000" w:rsidR="00000000" w:rsidRPr="00000000">
        <w:rPr>
          <w:b w:val="1"/>
          <w:bCs w:val="1"/>
          <w:sz w:val="24"/>
          <w:szCs w:val="24"/>
          <w:rtl w:val="0"/>
        </w:rPr>
        <w:t xml:space="preserve">Critical Incident Books</w:t>
      </w:r>
      <w:r w:rsidDel="00000000" w:rsidR="00000000" w:rsidRPr="00000000">
        <w:rPr>
          <w:sz w:val="24"/>
          <w:szCs w:val="24"/>
          <w:rtl w:val="0"/>
        </w:rPr>
        <w:t xml:space="preserve">, detailing important contact numbers are held by each Team Leader and in the office.</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All party leaders must carry a mobile phone and have considered signal strength in the planning of the visit. Signal shadows need to be identified and nearest suitable landlines noted.</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 w:line="240" w:lineRule="auto"/>
        <w:ind w:left="412" w:right="-396.85039370078584" w:firstLine="0"/>
        <w:jc w:val="both"/>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Once all members of the party are safe, and emergency services give their permission, the party leader must contact the Headteacher directly to receive direction and further support. The Headteacher will then contact parents, the chair of Governors and the Local Authority.</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8">
      <w:pPr>
        <w:pStyle w:val="Heading1"/>
        <w:numPr>
          <w:ilvl w:val="1"/>
          <w:numId w:val="3"/>
        </w:numPr>
        <w:tabs>
          <w:tab w:val="left" w:leader="none" w:pos="1130"/>
        </w:tabs>
        <w:spacing w:after="0" w:before="0" w:line="240" w:lineRule="auto"/>
        <w:ind w:left="1130" w:right="-396.85039370078584" w:hanging="718"/>
        <w:jc w:val="left"/>
        <w:rPr/>
      </w:pPr>
      <w:r w:rsidDel="00000000" w:rsidR="00000000" w:rsidRPr="00000000">
        <w:rPr>
          <w:rtl w:val="0"/>
        </w:rPr>
        <w:t xml:space="preserve">Reporting Outcomes of Investigations and Concerns</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 w:line="240" w:lineRule="auto"/>
        <w:ind w:left="412"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After an event a considerable amount of learning has usually accumulated and this will need to be recorded in the trip log which should then be left on the file for next year for another Party Leader to pick up. Of particular use will be the risk assessment with any inclusion of risks assessed at another venue that may relieve the need for subsequent costly visits by new staff.</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6.85039370078584"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widowControl w:val="1"/>
        <w:spacing w:after="200" w:line="276" w:lineRule="auto"/>
        <w:rPr>
          <w:rFonts w:ascii="Cambria" w:cs="Cambria" w:eastAsia="Cambria" w:hAnsi="Cambria"/>
        </w:rPr>
      </w:pPr>
      <w:r w:rsidDel="00000000" w:rsidR="00000000" w:rsidRPr="00000000">
        <w:rPr>
          <w:rtl w:val="0"/>
        </w:rPr>
      </w:r>
    </w:p>
    <w:sdt>
      <w:sdtPr>
        <w:lock w:val="contentLocked"/>
        <w:id w:val="526779283"/>
        <w:tag w:val="goog_rdk_6"/>
      </w:sdtPr>
      <w:sdtContent>
        <w:tbl>
          <w:tblPr>
            <w:tblStyle w:val="Table3"/>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4710"/>
            <w:gridCol w:w="3600"/>
            <w:tblGridChange w:id="0">
              <w:tblGrid>
                <w:gridCol w:w="2490"/>
                <w:gridCol w:w="4710"/>
                <w:gridCol w:w="3600"/>
              </w:tblGrid>
            </w:tblGridChange>
          </w:tblGrid>
          <w:tr>
            <w:trPr>
              <w:cantSplit w:val="0"/>
              <w:tblHeader w:val="0"/>
            </w:trPr>
            <w:tc>
              <w:tcPr>
                <w:tcBorders>
                  <w:top w:color="000000" w:space="0" w:sz="0" w:val="nil"/>
                  <w:left w:color="000000" w:space="0" w:sz="0" w:val="nil"/>
                  <w:bottom w:color="ffffff" w:space="0" w:sz="8" w:val="single"/>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EC">
                <w:pPr>
                  <w:rPr>
                    <w:rFonts w:ascii="Cambria" w:cs="Cambria" w:eastAsia="Cambria" w:hAnsi="Cambria"/>
                  </w:rPr>
                </w:pPr>
                <w:r w:rsidDel="00000000" w:rsidR="00000000" w:rsidRPr="00000000">
                  <w:rPr>
                    <w:rFonts w:ascii="Cambria" w:cs="Cambria" w:eastAsia="Cambria" w:hAnsi="Cambria"/>
                    <w:rtl w:val="0"/>
                  </w:rPr>
                  <w:t xml:space="preserve">Approved by:</w:t>
                </w:r>
              </w:p>
            </w:tc>
            <w:tc>
              <w:tcPr>
                <w:tcBorders>
                  <w:top w:color="000000" w:space="0" w:sz="0" w:val="nil"/>
                  <w:left w:color="ffffff" w:space="0" w:sz="8" w:val="single"/>
                  <w:bottom w:color="ffffff" w:space="0" w:sz="8" w:val="single"/>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ED">
                <w:pPr>
                  <w:rPr>
                    <w:rFonts w:ascii="Cambria" w:cs="Cambria" w:eastAsia="Cambria" w:hAnsi="Cambria"/>
                  </w:rPr>
                </w:pPr>
                <w:r w:rsidDel="00000000" w:rsidR="00000000" w:rsidRPr="00000000">
                  <w:rPr>
                    <w:rFonts w:ascii="Cambria" w:cs="Cambria" w:eastAsia="Cambria" w:hAnsi="Cambria"/>
                    <w:rtl w:val="0"/>
                  </w:rPr>
                  <w:t xml:space="preserve">(Name) Head of School - Carla Milford</w:t>
                </w:r>
              </w:p>
            </w:tc>
            <w:tc>
              <w:tcPr>
                <w:tcBorders>
                  <w:top w:color="000000" w:space="0" w:sz="0" w:val="nil"/>
                  <w:left w:color="000000" w:space="0" w:sz="0" w:val="nil"/>
                  <w:bottom w:color="ffffff" w:space="0" w:sz="8" w:val="single"/>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EE">
                <w:pPr>
                  <w:rPr>
                    <w:rFonts w:ascii="Cambria" w:cs="Cambria" w:eastAsia="Cambria" w:hAnsi="Cambria"/>
                  </w:rPr>
                </w:pPr>
                <w:r w:rsidDel="00000000" w:rsidR="00000000" w:rsidRPr="00000000">
                  <w:rPr>
                    <w:rtl w:val="0"/>
                  </w:rPr>
                </w:r>
              </w:p>
            </w:tc>
          </w:tr>
          <w:tr>
            <w:trPr>
              <w:cantSplit w:val="0"/>
              <w:trHeight w:val="420" w:hRule="atLeast"/>
              <w:tblHeader w:val="0"/>
            </w:trPr>
            <w:tc>
              <w:tcPr>
                <w:tcBorders>
                  <w:top w:color="ffffff" w:space="0" w:sz="8" w:val="single"/>
                  <w:left w:color="000000" w:space="0" w:sz="0" w:val="nil"/>
                  <w:bottom w:color="ffffff" w:space="0" w:sz="8" w:val="single"/>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EF">
                <w:pPr>
                  <w:rPr>
                    <w:rFonts w:ascii="Cambria" w:cs="Cambria" w:eastAsia="Cambria" w:hAnsi="Cambria"/>
                  </w:rPr>
                </w:pPr>
                <w:r w:rsidDel="00000000" w:rsidR="00000000" w:rsidRPr="00000000">
                  <w:rPr>
                    <w:rFonts w:ascii="Cambria" w:cs="Cambria" w:eastAsia="Cambria" w:hAnsi="Cambria"/>
                    <w:rtl w:val="0"/>
                  </w:rPr>
                  <w:t xml:space="preserve">Last reviewed on:</w:t>
                </w:r>
              </w:p>
            </w:tc>
            <w:tc>
              <w:tcPr>
                <w:gridSpan w:val="2"/>
                <w:tcBorders>
                  <w:top w:color="ffffff" w:space="0" w:sz="8" w:val="single"/>
                  <w:left w:color="ffffff" w:space="0" w:sz="8" w:val="single"/>
                  <w:bottom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F0">
                <w:pPr>
                  <w:rPr>
                    <w:rFonts w:ascii="Cambria" w:cs="Cambria" w:eastAsia="Cambria" w:hAnsi="Cambria"/>
                  </w:rPr>
                </w:pPr>
                <w:r w:rsidDel="00000000" w:rsidR="00000000" w:rsidRPr="00000000">
                  <w:rPr>
                    <w:rFonts w:ascii="Cambria" w:cs="Cambria" w:eastAsia="Cambria" w:hAnsi="Cambria"/>
                    <w:rtl w:val="0"/>
                  </w:rPr>
                  <w:t xml:space="preserve">Mar 2026</w:t>
                </w:r>
              </w:p>
            </w:tc>
          </w:tr>
          <w:tr>
            <w:trPr>
              <w:cantSplit w:val="0"/>
              <w:trHeight w:val="420" w:hRule="atLeast"/>
              <w:tblHeader w:val="0"/>
            </w:trPr>
            <w:tc>
              <w:tcPr>
                <w:tcBorders>
                  <w:top w:color="ffffff" w:space="0" w:sz="8" w:val="single"/>
                  <w:left w:color="000000" w:space="0" w:sz="0" w:val="nil"/>
                  <w:bottom w:color="000000" w:space="0" w:sz="0" w:val="nil"/>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F2">
                <w:pPr>
                  <w:rPr>
                    <w:rFonts w:ascii="Cambria" w:cs="Cambria" w:eastAsia="Cambria" w:hAnsi="Cambria"/>
                  </w:rPr>
                </w:pPr>
                <w:r w:rsidDel="00000000" w:rsidR="00000000" w:rsidRPr="00000000">
                  <w:rPr>
                    <w:rFonts w:ascii="Cambria" w:cs="Cambria" w:eastAsia="Cambria" w:hAnsi="Cambria"/>
                    <w:rtl w:val="0"/>
                  </w:rPr>
                  <w:t xml:space="preserve">Next review due by:</w:t>
                </w:r>
              </w:p>
            </w:tc>
            <w:tc>
              <w:tcPr>
                <w:gridSpan w:val="2"/>
                <w:tcBorders>
                  <w:top w:color="ffffff" w:space="0" w:sz="8" w:val="single"/>
                  <w:left w:color="ffffff" w:space="0" w:sz="8" w:val="single"/>
                  <w:bottom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F3">
                <w:pPr>
                  <w:rPr>
                    <w:rFonts w:ascii="Cambria" w:cs="Cambria" w:eastAsia="Cambria" w:hAnsi="Cambria"/>
                  </w:rPr>
                </w:pPr>
                <w:r w:rsidDel="00000000" w:rsidR="00000000" w:rsidRPr="00000000">
                  <w:rPr>
                    <w:rFonts w:ascii="Cambria" w:cs="Cambria" w:eastAsia="Cambria" w:hAnsi="Cambria"/>
                    <w:rtl w:val="0"/>
                  </w:rPr>
                  <w:t xml:space="preserve">Mar 2027</w:t>
                </w:r>
              </w:p>
            </w:tc>
          </w:tr>
        </w:tbl>
      </w:sdtContent>
    </w:sdt>
    <w:p w:rsidR="00000000" w:rsidDel="00000000" w:rsidP="00000000" w:rsidRDefault="00000000" w:rsidRPr="00000000" w14:paraId="000000F5">
      <w:pPr>
        <w:widowControl w:val="1"/>
        <w:spacing w:after="200" w:line="276" w:lineRule="auto"/>
        <w:rPr>
          <w:sz w:val="24"/>
          <w:szCs w:val="24"/>
        </w:rPr>
      </w:pPr>
      <w:r w:rsidDel="00000000" w:rsidR="00000000" w:rsidRPr="00000000">
        <w:rPr>
          <w:rtl w:val="0"/>
        </w:rPr>
      </w:r>
    </w:p>
    <w:sectPr>
      <w:type w:val="nextPage"/>
      <w:pgSz w:h="15840" w:w="12240" w:orient="portrait"/>
      <w:pgMar w:bottom="1160" w:top="740" w:left="720" w:right="720" w:header="0" w:footer="97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Georgia"/>
  <w:font w:name="Times New Roman"/>
  <w:font w:name="Calibri"/>
  <w:font w:name="Arial Unicode MS"/>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253810</wp:posOffset>
              </wp:positionH>
              <wp:positionV relativeFrom="paragraph">
                <wp:posOffset>9295454</wp:posOffset>
              </wp:positionV>
              <wp:extent cx="416559" cy="175260"/>
              <wp:effectExtent b="0" l="0" r="0" t="0"/>
              <wp:wrapNone/>
              <wp:docPr id="4" name=""/>
              <a:graphic>
                <a:graphicData uri="http://schemas.microsoft.com/office/word/2010/wordprocessingShape">
                  <wps:wsp>
                    <wps:cNvSpPr/>
                    <wps:cNvPr id="2" name="Shape 2"/>
                    <wps:spPr>
                      <a:xfrm>
                        <a:off x="5142483" y="3697133"/>
                        <a:ext cx="407034" cy="165735"/>
                      </a:xfrm>
                      <a:prstGeom prst="rect">
                        <a:avLst/>
                      </a:prstGeom>
                      <a:noFill/>
                      <a:ln>
                        <a:noFill/>
                      </a:ln>
                    </wps:spPr>
                    <wps:txbx>
                      <w:txbxContent>
                        <w:p w:rsidR="00000000" w:rsidDel="00000000" w:rsidP="00000000" w:rsidRDefault="00000000" w:rsidRPr="00000000">
                          <w:pPr>
                            <w:spacing w:after="0" w:before="10"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V10/18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253810</wp:posOffset>
              </wp:positionH>
              <wp:positionV relativeFrom="paragraph">
                <wp:posOffset>9295454</wp:posOffset>
              </wp:positionV>
              <wp:extent cx="416559" cy="175260"/>
              <wp:effectExtent b="0" l="0" r="0" t="0"/>
              <wp:wrapNone/>
              <wp:docPr id="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416559" cy="17526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6575107</wp:posOffset>
              </wp:positionH>
              <wp:positionV relativeFrom="paragraph">
                <wp:posOffset>9295454</wp:posOffset>
              </wp:positionV>
              <wp:extent cx="201295" cy="175260"/>
              <wp:effectExtent b="0" l="0" r="0" t="0"/>
              <wp:wrapNone/>
              <wp:docPr id="5" name=""/>
              <a:graphic>
                <a:graphicData uri="http://schemas.microsoft.com/office/word/2010/wordprocessingShape">
                  <wps:wsp>
                    <wps:cNvSpPr/>
                    <wps:cNvPr id="3" name="Shape 3"/>
                    <wps:spPr>
                      <a:xfrm>
                        <a:off x="5250115" y="3697133"/>
                        <a:ext cx="191770" cy="165735"/>
                      </a:xfrm>
                      <a:prstGeom prst="rect">
                        <a:avLst/>
                      </a:prstGeom>
                      <a:noFill/>
                      <a:ln>
                        <a:noFill/>
                      </a:ln>
                    </wps:spPr>
                    <wps:txbx>
                      <w:txbxContent>
                        <w:p w:rsidR="00000000" w:rsidDel="00000000" w:rsidP="00000000" w:rsidRDefault="00000000" w:rsidRPr="00000000">
                          <w:pPr>
                            <w:spacing w:after="0" w:before="10"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6575107</wp:posOffset>
              </wp:positionH>
              <wp:positionV relativeFrom="paragraph">
                <wp:posOffset>9295454</wp:posOffset>
              </wp:positionV>
              <wp:extent cx="201295" cy="175260"/>
              <wp:effectExtent b="0" l="0" r="0" t="0"/>
              <wp:wrapNone/>
              <wp:docPr id="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01295" cy="1752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1133" w:hanging="709.0000000000001"/>
      </w:pPr>
      <w:rPr>
        <w:rFonts w:ascii="Trebuchet MS" w:cs="Trebuchet MS" w:eastAsia="Trebuchet MS" w:hAnsi="Trebuchet MS"/>
        <w:b w:val="0"/>
        <w:bCs w:val="0"/>
        <w:i w:val="0"/>
        <w:iCs w:val="0"/>
        <w:sz w:val="24"/>
        <w:szCs w:val="24"/>
      </w:rPr>
    </w:lvl>
    <w:lvl w:ilvl="1">
      <w:start w:val="0"/>
      <w:numFmt w:val="bullet"/>
      <w:lvlText w:val="•"/>
      <w:lvlJc w:val="left"/>
      <w:pPr>
        <w:ind w:left="2106" w:hanging="709"/>
      </w:pPr>
      <w:rPr/>
    </w:lvl>
    <w:lvl w:ilvl="2">
      <w:start w:val="0"/>
      <w:numFmt w:val="bullet"/>
      <w:lvlText w:val="•"/>
      <w:lvlJc w:val="left"/>
      <w:pPr>
        <w:ind w:left="3072" w:hanging="709"/>
      </w:pPr>
      <w:rPr/>
    </w:lvl>
    <w:lvl w:ilvl="3">
      <w:start w:val="0"/>
      <w:numFmt w:val="bullet"/>
      <w:lvlText w:val="•"/>
      <w:lvlJc w:val="left"/>
      <w:pPr>
        <w:ind w:left="4038" w:hanging="709"/>
      </w:pPr>
      <w:rPr/>
    </w:lvl>
    <w:lvl w:ilvl="4">
      <w:start w:val="0"/>
      <w:numFmt w:val="bullet"/>
      <w:lvlText w:val="•"/>
      <w:lvlJc w:val="left"/>
      <w:pPr>
        <w:ind w:left="5004" w:hanging="709"/>
      </w:pPr>
      <w:rPr/>
    </w:lvl>
    <w:lvl w:ilvl="5">
      <w:start w:val="0"/>
      <w:numFmt w:val="bullet"/>
      <w:lvlText w:val="•"/>
      <w:lvlJc w:val="left"/>
      <w:pPr>
        <w:ind w:left="5970" w:hanging="709"/>
      </w:pPr>
      <w:rPr/>
    </w:lvl>
    <w:lvl w:ilvl="6">
      <w:start w:val="0"/>
      <w:numFmt w:val="bullet"/>
      <w:lvlText w:val="•"/>
      <w:lvlJc w:val="left"/>
      <w:pPr>
        <w:ind w:left="6936" w:hanging="709"/>
      </w:pPr>
      <w:rPr/>
    </w:lvl>
    <w:lvl w:ilvl="7">
      <w:start w:val="0"/>
      <w:numFmt w:val="bullet"/>
      <w:lvlText w:val="•"/>
      <w:lvlJc w:val="left"/>
      <w:pPr>
        <w:ind w:left="7902" w:hanging="708.9999999999991"/>
      </w:pPr>
      <w:rPr/>
    </w:lvl>
    <w:lvl w:ilvl="8">
      <w:start w:val="0"/>
      <w:numFmt w:val="bullet"/>
      <w:lvlText w:val="•"/>
      <w:lvlJc w:val="left"/>
      <w:pPr>
        <w:ind w:left="8868" w:hanging="709"/>
      </w:pPr>
      <w:rPr/>
    </w:lvl>
  </w:abstractNum>
  <w:abstractNum w:abstractNumId="2">
    <w:lvl w:ilvl="0">
      <w:start w:val="1"/>
      <w:numFmt w:val="lowerLetter"/>
      <w:lvlText w:val="%1)"/>
      <w:lvlJc w:val="left"/>
      <w:pPr>
        <w:ind w:left="660" w:hanging="248"/>
      </w:pPr>
      <w:rPr>
        <w:rFonts w:ascii="Trebuchet MS" w:cs="Trebuchet MS" w:eastAsia="Trebuchet MS" w:hAnsi="Trebuchet MS"/>
        <w:b w:val="0"/>
        <w:bCs w:val="0"/>
        <w:i w:val="0"/>
        <w:iCs w:val="0"/>
        <w:sz w:val="24"/>
        <w:szCs w:val="24"/>
      </w:rPr>
    </w:lvl>
    <w:lvl w:ilvl="1">
      <w:start w:val="0"/>
      <w:numFmt w:val="bullet"/>
      <w:lvlText w:val="•"/>
      <w:lvlJc w:val="left"/>
      <w:pPr>
        <w:ind w:left="1674" w:hanging="248"/>
      </w:pPr>
      <w:rPr/>
    </w:lvl>
    <w:lvl w:ilvl="2">
      <w:start w:val="0"/>
      <w:numFmt w:val="bullet"/>
      <w:lvlText w:val="•"/>
      <w:lvlJc w:val="left"/>
      <w:pPr>
        <w:ind w:left="2688" w:hanging="248"/>
      </w:pPr>
      <w:rPr/>
    </w:lvl>
    <w:lvl w:ilvl="3">
      <w:start w:val="0"/>
      <w:numFmt w:val="bullet"/>
      <w:lvlText w:val="•"/>
      <w:lvlJc w:val="left"/>
      <w:pPr>
        <w:ind w:left="3702" w:hanging="248"/>
      </w:pPr>
      <w:rPr/>
    </w:lvl>
    <w:lvl w:ilvl="4">
      <w:start w:val="0"/>
      <w:numFmt w:val="bullet"/>
      <w:lvlText w:val="•"/>
      <w:lvlJc w:val="left"/>
      <w:pPr>
        <w:ind w:left="4716" w:hanging="248"/>
      </w:pPr>
      <w:rPr/>
    </w:lvl>
    <w:lvl w:ilvl="5">
      <w:start w:val="0"/>
      <w:numFmt w:val="bullet"/>
      <w:lvlText w:val="•"/>
      <w:lvlJc w:val="left"/>
      <w:pPr>
        <w:ind w:left="5730" w:hanging="248"/>
      </w:pPr>
      <w:rPr/>
    </w:lvl>
    <w:lvl w:ilvl="6">
      <w:start w:val="0"/>
      <w:numFmt w:val="bullet"/>
      <w:lvlText w:val="•"/>
      <w:lvlJc w:val="left"/>
      <w:pPr>
        <w:ind w:left="6744" w:hanging="248"/>
      </w:pPr>
      <w:rPr/>
    </w:lvl>
    <w:lvl w:ilvl="7">
      <w:start w:val="0"/>
      <w:numFmt w:val="bullet"/>
      <w:lvlText w:val="•"/>
      <w:lvlJc w:val="left"/>
      <w:pPr>
        <w:ind w:left="7758" w:hanging="248"/>
      </w:pPr>
      <w:rPr/>
    </w:lvl>
    <w:lvl w:ilvl="8">
      <w:start w:val="0"/>
      <w:numFmt w:val="bullet"/>
      <w:lvlText w:val="•"/>
      <w:lvlJc w:val="left"/>
      <w:pPr>
        <w:ind w:left="8772" w:hanging="248"/>
      </w:pPr>
      <w:rPr/>
    </w:lvl>
  </w:abstractNum>
  <w:abstractNum w:abstractNumId="3">
    <w:lvl w:ilvl="0">
      <w:start w:val="1"/>
      <w:numFmt w:val="decimal"/>
      <w:lvlText w:val="%1."/>
      <w:lvlJc w:val="left"/>
      <w:pPr>
        <w:ind w:left="677" w:hanging="265"/>
      </w:pPr>
      <w:rPr>
        <w:rFonts w:ascii="Trebuchet MS" w:cs="Trebuchet MS" w:eastAsia="Trebuchet MS" w:hAnsi="Trebuchet MS"/>
        <w:b w:val="1"/>
        <w:bCs w:val="1"/>
        <w:i w:val="0"/>
        <w:iCs w:val="0"/>
        <w:sz w:val="24"/>
        <w:szCs w:val="24"/>
      </w:rPr>
    </w:lvl>
    <w:lvl w:ilvl="1">
      <w:start w:val="1"/>
      <w:numFmt w:val="decimal"/>
      <w:lvlText w:val="%1.%2"/>
      <w:lvlJc w:val="left"/>
      <w:pPr>
        <w:ind w:left="1130" w:hanging="719"/>
      </w:pPr>
      <w:rPr>
        <w:rFonts w:ascii="Trebuchet MS" w:cs="Trebuchet MS" w:eastAsia="Trebuchet MS" w:hAnsi="Trebuchet MS"/>
        <w:b w:val="1"/>
        <w:bCs w:val="1"/>
        <w:i w:val="0"/>
        <w:iCs w:val="0"/>
        <w:sz w:val="24"/>
        <w:szCs w:val="24"/>
      </w:rPr>
    </w:lvl>
    <w:lvl w:ilvl="2">
      <w:start w:val="0"/>
      <w:numFmt w:val="bullet"/>
      <w:lvlText w:val="•"/>
      <w:lvlJc w:val="left"/>
      <w:pPr>
        <w:ind w:left="1159" w:hanging="387"/>
      </w:pPr>
      <w:rPr>
        <w:rFonts w:ascii="Trebuchet MS" w:cs="Trebuchet MS" w:eastAsia="Trebuchet MS" w:hAnsi="Trebuchet MS"/>
        <w:b w:val="0"/>
        <w:bCs w:val="0"/>
        <w:i w:val="0"/>
        <w:iCs w:val="0"/>
        <w:sz w:val="24"/>
        <w:szCs w:val="24"/>
      </w:rPr>
    </w:lvl>
    <w:lvl w:ilvl="3">
      <w:start w:val="0"/>
      <w:numFmt w:val="bullet"/>
      <w:lvlText w:val="•"/>
      <w:lvlJc w:val="left"/>
      <w:pPr>
        <w:ind w:left="1160" w:hanging="387"/>
      </w:pPr>
      <w:rPr/>
    </w:lvl>
    <w:lvl w:ilvl="4">
      <w:start w:val="0"/>
      <w:numFmt w:val="bullet"/>
      <w:lvlText w:val="•"/>
      <w:lvlJc w:val="left"/>
      <w:pPr>
        <w:ind w:left="2537" w:hanging="387"/>
      </w:pPr>
      <w:rPr/>
    </w:lvl>
    <w:lvl w:ilvl="5">
      <w:start w:val="0"/>
      <w:numFmt w:val="bullet"/>
      <w:lvlText w:val="•"/>
      <w:lvlJc w:val="left"/>
      <w:pPr>
        <w:ind w:left="3914" w:hanging="387"/>
      </w:pPr>
      <w:rPr/>
    </w:lvl>
    <w:lvl w:ilvl="6">
      <w:start w:val="0"/>
      <w:numFmt w:val="bullet"/>
      <w:lvlText w:val="•"/>
      <w:lvlJc w:val="left"/>
      <w:pPr>
        <w:ind w:left="5291" w:hanging="387"/>
      </w:pPr>
      <w:rPr/>
    </w:lvl>
    <w:lvl w:ilvl="7">
      <w:start w:val="0"/>
      <w:numFmt w:val="bullet"/>
      <w:lvlText w:val="•"/>
      <w:lvlJc w:val="left"/>
      <w:pPr>
        <w:ind w:left="6668" w:hanging="387.0000000000009"/>
      </w:pPr>
      <w:rPr/>
    </w:lvl>
    <w:lvl w:ilvl="8">
      <w:start w:val="0"/>
      <w:numFmt w:val="bullet"/>
      <w:lvlText w:val="•"/>
      <w:lvlJc w:val="left"/>
      <w:pPr>
        <w:ind w:left="8045" w:hanging="387"/>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130" w:hanging="718"/>
    </w:pPr>
    <w:rPr>
      <w:rFonts w:ascii="Trebuchet MS" w:cs="Trebuchet MS" w:eastAsia="Trebuchet MS" w:hAnsi="Trebuchet MS"/>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412"/>
    </w:pPr>
    <w:rPr>
      <w:rFonts w:ascii="Trebuchet MS" w:cs="Trebuchet MS" w:eastAsia="Trebuchet MS" w:hAnsi="Trebuchet MS"/>
      <w:sz w:val="24"/>
      <w:szCs w:val="24"/>
      <w:lang w:bidi="ar-SA" w:eastAsia="en-US" w:val="en-US"/>
    </w:rPr>
  </w:style>
  <w:style w:type="paragraph" w:styleId="ListParagraph">
    <w:name w:val="List Paragraph"/>
    <w:basedOn w:val="Normal"/>
    <w:uiPriority w:val="1"/>
    <w:qFormat w:val="1"/>
    <w:pPr>
      <w:ind w:left="1130" w:hanging="718"/>
    </w:pPr>
    <w:rPr>
      <w:rFonts w:ascii="Trebuchet MS" w:cs="Trebuchet MS" w:eastAsia="Trebuchet MS" w:hAnsi="Trebuchet MS"/>
      <w:lang w:bidi="ar-SA" w:eastAsia="en-US" w:val="en-US"/>
    </w:rPr>
  </w:style>
  <w:style w:type="paragraph" w:styleId="TableParagraph">
    <w:name w:val="Table Paragraph"/>
    <w:basedOn w:val="Normal"/>
    <w:uiPriority w:val="1"/>
    <w:qFormat w:val="1"/>
    <w:pPr/>
    <w:rPr>
      <w:rFonts w:ascii="Trebuchet MS" w:cs="Trebuchet MS" w:eastAsia="Trebuchet MS" w:hAnsi="Trebuchet MS"/>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22" Type="http://schemas.openxmlformats.org/officeDocument/2006/relationships/hyperlink" Target="https://yealmpstonefarm-my.sharepoint.com/personal/cmilford_yfps_net/Documents/Microsoft%20Copilot%20Chat%20Files/Outdoor%20Education%20Visit%20Policy.pdf" TargetMode="External"/><Relationship Id="rId21" Type="http://schemas.openxmlformats.org/officeDocument/2006/relationships/hyperlink" Target="https://yealmpstonefarm-my.sharepoint.com/personal/cmilford_yfps_net/Documents/Microsoft%20Copilot%20Chat%20Files/Outdoor%20Education%20Visit%20Policy.pdf" TargetMode="External"/><Relationship Id="rId24" Type="http://schemas.openxmlformats.org/officeDocument/2006/relationships/hyperlink" Target="https://yealmpstonefarm-my.sharepoint.com/personal/cmilford_yfps_net/Documents/Microsoft%20Copilot%20Chat%20Files/Outdoor%20Education%20Visit%20Policy.pdf" TargetMode="External"/><Relationship Id="rId23" Type="http://schemas.openxmlformats.org/officeDocument/2006/relationships/hyperlink" Target="https://yealmpstonefarm-my.sharepoint.com/personal/cmilford_yfps_net/Documents/Microsoft%20Copilot%20Chat%20Files/Outdoor%20Education%20Visit%20Policy.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yealmpstonefarm-my.sharepoint.com/personal/cmilford_yfps_net/Documents/Microsoft%20Copilot%20Chat%20Files/Outdoor%20Education%20Visit%20Policy.pdf" TargetMode="External"/><Relationship Id="rId25" Type="http://schemas.openxmlformats.org/officeDocument/2006/relationships/hyperlink" Target="https://yealmpstonefarm-my.sharepoint.com/personal/cmilford_yfps_net/Documents/Microsoft%20Copilot%20Chat%20Files/Outdoor%20Education%20Visit%20Policy.pdf" TargetMode="External"/><Relationship Id="rId28" Type="http://schemas.openxmlformats.org/officeDocument/2006/relationships/hyperlink" Target="https://yealmpstonefarm-my.sharepoint.com/personal/cmilford_yfps_net/Documents/Microsoft%20Copilot%20Chat%20Files/Outdoor%20Education%20Visit%20Policy.pdf" TargetMode="External"/><Relationship Id="rId27" Type="http://schemas.openxmlformats.org/officeDocument/2006/relationships/hyperlink" Target="https://yealmpstonefarm-my.sharepoint.com/personal/cmilford_yfps_net/Documents/Microsoft%20Copilot%20Chat%20Files/Outdoor%20Education%20Visit%20Policy.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 Id="rId11" Type="http://schemas.openxmlformats.org/officeDocument/2006/relationships/hyperlink" Target="https://yealmpstonefarm-my.sharepoint.com/personal/cmilford_yfps_net/Documents/Microsoft%20Copilot%20Chat%20Files/Outdoor%20Education%20Visit%20Policy.pdf" TargetMode="External"/><Relationship Id="rId10" Type="http://schemas.openxmlformats.org/officeDocument/2006/relationships/hyperlink" Target="https://yealmpstonefarm-my.sharepoint.com/personal/cmilford_yfps_net/Documents/Microsoft%20Copilot%20Chat%20Files/Outdoor%20Education%20Visit%20Policy.pdf" TargetMode="External"/><Relationship Id="rId13" Type="http://schemas.openxmlformats.org/officeDocument/2006/relationships/hyperlink" Target="https://yealmpstonefarm-my.sharepoint.com/personal/cmilford_yfps_net/Documents/Microsoft%20Copilot%20Chat%20Files/Outdoor%20Education%20Visit%20Policy.pdf" TargetMode="External"/><Relationship Id="rId12" Type="http://schemas.openxmlformats.org/officeDocument/2006/relationships/hyperlink" Target="https://yealmpstonefarm-my.sharepoint.com/personal/cmilford_yfps_net/Documents/Microsoft%20Copilot%20Chat%20Files/Outdoor%20Education%20Visit%20Policy.pdf" TargetMode="External"/><Relationship Id="rId15" Type="http://schemas.openxmlformats.org/officeDocument/2006/relationships/hyperlink" Target="https://yealmpstonefarm-my.sharepoint.com/personal/cmilford_yfps_net/Documents/Microsoft%20Copilot%20Chat%20Files/Outdoor%20Education%20Visit%20Policy.pdf" TargetMode="External"/><Relationship Id="rId14" Type="http://schemas.openxmlformats.org/officeDocument/2006/relationships/hyperlink" Target="https://yealmpstonefarm-my.sharepoint.com/personal/cmilford_yfps_net/Documents/Microsoft%20Copilot%20Chat%20Files/Outdoor%20Education%20Visit%20Policy.pdf" TargetMode="External"/><Relationship Id="rId17" Type="http://schemas.openxmlformats.org/officeDocument/2006/relationships/hyperlink" Target="http://www.aala.org.uk/" TargetMode="External"/><Relationship Id="rId16" Type="http://schemas.openxmlformats.org/officeDocument/2006/relationships/hyperlink" Target="http://www.aala.org.uk/" TargetMode="External"/><Relationship Id="rId19" Type="http://schemas.openxmlformats.org/officeDocument/2006/relationships/hyperlink" Target="https://yealmpstonefarm-my.sharepoint.com/personal/cmilford_yfps_net/Documents/Microsoft%20Copilot%20Chat%20Files/Outdoor%20Education%20Visit%20Policy.pdf" TargetMode="External"/><Relationship Id="rId18" Type="http://schemas.openxmlformats.org/officeDocument/2006/relationships/hyperlink" Target="https://yealmpstonefarm-my.sharepoint.com/personal/cmilford_yfps_net/Documents/Microsoft%20Copilot%20Chat%20Files/Outdoor%20Education%20Visit%20Policy.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ptGYChr0aObQCuMLcWPJb6eGUA==">CgMxLjAaHQoBMBIYChYIB0ISEhBBcmlhbCBVbmljb2RlIE1TGh0KATESGAoWCAdCEhIQQXJpYWwgVW5pY29kZSBNUxodCgEyEhgKFggHQhISEEFyaWFsIFVuaWNvZGUgTVMaHQoBMxIYChYIB0ISEhBBcmlhbCBVbmljb2RlIE1TGh0KATQSGAoWCAdCEhIQQXJpYWwgVW5pY29kZSBNUxodCgE1EhgKFggHQhISEEFyaWFsIFVuaWNvZGUgTVMaHgoBNhIZChcICVITChF0YWJsZS5vcnoybHFyenVlbTIOaC40czY2ajQ2dW5kMDkyDmgubTR3cDFxbWtpNWplMg5oLjV0YmtsemVlYzI4dTIOaC4xMTdjdWQ1NTJpZmY4AHIhMWdnUEk1TC1mX1dSMHphMWR1ZzVINXYwcjdYUVJjRWs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2026-03-24T13:40:41Z</dcterms:created>
  <dc:creator>Tracey Bowden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2016</vt:lpwstr>
  </property>
  <property fmtid="{D5CDD505-2E9C-101B-9397-08002B2CF9AE}" pid="4" name="LastSaved">
    <vt:filetime>2026-03-24T00:00:00Z</vt:filetime>
  </property>
  <property fmtid="{D5CDD505-2E9C-101B-9397-08002B2CF9AE}" pid="5" name="Producer">
    <vt:lpwstr>Microsoft® Word 2016</vt:lpwstr>
  </property>
</Properties>
</file>